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Title"/>
      </w:pPr>
      <w:r>
        <w:rPr/>
        <w:t>CO7216 Semantic Web Coursework 3</w:t>
      </w:r>
    </w:p>
    <w:p>
      <w:pPr>
        <w:spacing w:before="277"/>
        <w:ind w:left="2499" w:right="2495" w:firstLine="0"/>
        <w:jc w:val="center"/>
        <w:rPr>
          <w:b/>
          <w:sz w:val="32"/>
        </w:rPr>
      </w:pPr>
      <w:r>
        <w:rPr>
          <w:b/>
          <w:sz w:val="32"/>
        </w:rPr>
        <w:t>Programming in Jena and OWL API</w:t>
      </w:r>
    </w:p>
    <w:p>
      <w:pPr>
        <w:pStyle w:val="BodyText"/>
        <w:spacing w:before="6"/>
        <w:rPr>
          <w:b/>
          <w:sz w:val="20"/>
        </w:rPr>
      </w:pPr>
      <w:r>
        <w:rPr/>
        <w:pict>
          <v:rect style="position:absolute;margin-left:56.700005pt;margin-top:13.755436pt;width:481.800023pt;height:1.0pt;mso-position-horizontal-relative:page;mso-position-vertical-relative:paragraph;z-index:-15728640;mso-wrap-distance-left:0;mso-wrap-distance-right:0" filled="true" fillcolor="#000000" stroked="false">
            <v:fill type="solid"/>
            <w10:wrap type="topAndBottom"/>
          </v:rect>
        </w:pict>
      </w:r>
    </w:p>
    <w:p>
      <w:pPr>
        <w:pStyle w:val="BodyText"/>
        <w:spacing w:before="10"/>
        <w:rPr>
          <w:b/>
          <w:sz w:val="13"/>
        </w:rPr>
      </w:pPr>
    </w:p>
    <w:p>
      <w:pPr>
        <w:pStyle w:val="Heading1"/>
        <w:spacing w:before="87"/>
      </w:pPr>
      <w:r>
        <w:rPr/>
        <w:t>Important Dates:</w:t>
      </w:r>
    </w:p>
    <w:p>
      <w:pPr>
        <w:pStyle w:val="BodyText"/>
        <w:spacing w:before="277"/>
        <w:ind w:left="235" w:right="6147"/>
      </w:pPr>
      <w:r>
        <w:rPr/>
        <w:t>Handed out: 17-March-2020 Deadline: 30-April-2020 at 17:00</w:t>
      </w:r>
      <w:r>
        <w:rPr>
          <w:spacing w:val="-7"/>
        </w:rPr>
        <w:t> </w:t>
      </w:r>
      <w:r>
        <w:rPr/>
        <w:t>BST</w:t>
      </w:r>
    </w:p>
    <w:p>
      <w:pPr>
        <w:pStyle w:val="BodyText"/>
        <w:rPr>
          <w:sz w:val="22"/>
        </w:rPr>
      </w:pPr>
    </w:p>
    <w:p>
      <w:pPr>
        <w:pStyle w:val="ListParagraph"/>
        <w:numPr>
          <w:ilvl w:val="0"/>
          <w:numId w:val="1"/>
        </w:numPr>
        <w:tabs>
          <w:tab w:pos="955" w:val="left" w:leader="none"/>
          <w:tab w:pos="956" w:val="left" w:leader="none"/>
        </w:tabs>
        <w:spacing w:line="288" w:lineRule="exact" w:before="0" w:after="0"/>
        <w:ind w:left="956" w:right="0" w:hanging="361"/>
        <w:jc w:val="left"/>
        <w:rPr>
          <w:rFonts w:ascii="OpenSymbol" w:hAnsi="OpenSymbol"/>
          <w:sz w:val="24"/>
        </w:rPr>
      </w:pPr>
      <w:r>
        <w:rPr>
          <w:sz w:val="24"/>
        </w:rPr>
        <w:t>This coursework counts as </w:t>
      </w:r>
      <w:r>
        <w:rPr>
          <w:b/>
          <w:sz w:val="24"/>
        </w:rPr>
        <w:t>20% </w:t>
      </w:r>
      <w:r>
        <w:rPr>
          <w:sz w:val="24"/>
        </w:rPr>
        <w:t>of your final</w:t>
      </w:r>
      <w:r>
        <w:rPr>
          <w:spacing w:val="4"/>
          <w:sz w:val="24"/>
        </w:rPr>
        <w:t> </w:t>
      </w:r>
      <w:r>
        <w:rPr>
          <w:sz w:val="24"/>
        </w:rPr>
        <w:t>mark.</w:t>
      </w:r>
    </w:p>
    <w:p>
      <w:pPr>
        <w:pStyle w:val="ListParagraph"/>
        <w:numPr>
          <w:ilvl w:val="0"/>
          <w:numId w:val="1"/>
        </w:numPr>
        <w:tabs>
          <w:tab w:pos="955" w:val="left" w:leader="none"/>
          <w:tab w:pos="956" w:val="left" w:leader="none"/>
        </w:tabs>
        <w:spacing w:line="276" w:lineRule="exact" w:before="0" w:after="0"/>
        <w:ind w:left="956" w:right="0" w:hanging="361"/>
        <w:jc w:val="left"/>
        <w:rPr>
          <w:rFonts w:ascii="OpenSymbol" w:hAnsi="OpenSymbol"/>
          <w:sz w:val="24"/>
        </w:rPr>
      </w:pPr>
      <w:r>
        <w:rPr>
          <w:sz w:val="24"/>
        </w:rPr>
        <w:t>This coursework is an individual assignment, not based on group work.</w:t>
      </w:r>
    </w:p>
    <w:p>
      <w:pPr>
        <w:pStyle w:val="ListParagraph"/>
        <w:numPr>
          <w:ilvl w:val="0"/>
          <w:numId w:val="1"/>
        </w:numPr>
        <w:tabs>
          <w:tab w:pos="955" w:val="left" w:leader="none"/>
          <w:tab w:pos="956" w:val="left" w:leader="none"/>
        </w:tabs>
        <w:spacing w:line="240" w:lineRule="auto" w:before="0" w:after="0"/>
        <w:ind w:left="956" w:right="2613" w:hanging="360"/>
        <w:jc w:val="left"/>
        <w:rPr>
          <w:rFonts w:ascii="OpenSymbol" w:hAnsi="OpenSymbol"/>
          <w:sz w:val="24"/>
        </w:rPr>
      </w:pPr>
      <w:r>
        <w:rPr>
          <w:sz w:val="24"/>
        </w:rPr>
        <w:t>Please read guidelines on plagiarism on</w:t>
      </w:r>
      <w:r>
        <w:rPr>
          <w:color w:val="0000FF"/>
          <w:sz w:val="24"/>
          <w:u w:val="single" w:color="0000FF"/>
        </w:rPr>
        <w:t> </w:t>
      </w:r>
      <w:hyperlink r:id="rId5">
        <w:r>
          <w:rPr>
            <w:color w:val="0000FF"/>
            <w:spacing w:val="-1"/>
            <w:sz w:val="24"/>
            <w:u w:val="single" w:color="0000FF"/>
          </w:rPr>
          <w:t>https://www2.le.ac.uk/offices/sas2/assessments/plagiarism/penalties</w:t>
        </w:r>
      </w:hyperlink>
    </w:p>
    <w:p>
      <w:pPr>
        <w:pStyle w:val="ListParagraph"/>
        <w:numPr>
          <w:ilvl w:val="0"/>
          <w:numId w:val="1"/>
        </w:numPr>
        <w:tabs>
          <w:tab w:pos="955" w:val="left" w:leader="none"/>
          <w:tab w:pos="956" w:val="left" w:leader="none"/>
        </w:tabs>
        <w:spacing w:line="276" w:lineRule="exact" w:before="0" w:after="0"/>
        <w:ind w:left="956" w:right="234" w:hanging="360"/>
        <w:jc w:val="left"/>
        <w:rPr>
          <w:rFonts w:ascii="OpenSymbol" w:hAnsi="OpenSymbol"/>
          <w:sz w:val="24"/>
        </w:rPr>
      </w:pPr>
      <w:r>
        <w:rPr>
          <w:sz w:val="24"/>
        </w:rPr>
        <w:t>This coursework requires knowledge of RDFS, SPARQL, Java, Apache Jena and OWL  API.</w:t>
      </w:r>
    </w:p>
    <w:p>
      <w:pPr>
        <w:pStyle w:val="ListParagraph"/>
        <w:numPr>
          <w:ilvl w:val="0"/>
          <w:numId w:val="1"/>
        </w:numPr>
        <w:tabs>
          <w:tab w:pos="955" w:val="left" w:leader="none"/>
          <w:tab w:pos="956" w:val="left" w:leader="none"/>
        </w:tabs>
        <w:spacing w:line="273" w:lineRule="exact" w:before="0" w:after="0"/>
        <w:ind w:left="956" w:right="0" w:hanging="361"/>
        <w:jc w:val="left"/>
        <w:rPr>
          <w:rFonts w:ascii="OpenSymbol" w:hAnsi="OpenSymbol"/>
          <w:sz w:val="24"/>
        </w:rPr>
      </w:pPr>
      <w:r>
        <w:rPr>
          <w:sz w:val="24"/>
        </w:rPr>
        <w:t>Please submit a signed cover sheet electronically to</w:t>
      </w:r>
      <w:r>
        <w:rPr>
          <w:spacing w:val="3"/>
          <w:sz w:val="24"/>
        </w:rPr>
        <w:t> </w:t>
      </w:r>
      <w:r>
        <w:rPr>
          <w:sz w:val="24"/>
        </w:rPr>
        <w:t>Blackboard.</w:t>
      </w:r>
    </w:p>
    <w:p>
      <w:pPr>
        <w:pStyle w:val="BodyText"/>
        <w:spacing w:before="3"/>
        <w:rPr>
          <w:sz w:val="23"/>
        </w:rPr>
      </w:pPr>
    </w:p>
    <w:p>
      <w:pPr>
        <w:pStyle w:val="Heading1"/>
      </w:pPr>
      <w:r>
        <w:rPr/>
        <w:t>Instructions:</w:t>
      </w:r>
    </w:p>
    <w:p>
      <w:pPr>
        <w:pStyle w:val="BodyText"/>
        <w:rPr>
          <w:b/>
          <w:sz w:val="28"/>
        </w:rPr>
      </w:pPr>
    </w:p>
    <w:p>
      <w:pPr>
        <w:pStyle w:val="ListParagraph"/>
        <w:numPr>
          <w:ilvl w:val="0"/>
          <w:numId w:val="1"/>
        </w:numPr>
        <w:tabs>
          <w:tab w:pos="945" w:val="left" w:leader="none"/>
          <w:tab w:pos="946" w:val="left" w:leader="none"/>
        </w:tabs>
        <w:spacing w:line="288" w:lineRule="exact" w:before="0" w:after="0"/>
        <w:ind w:left="946" w:right="0" w:hanging="351"/>
        <w:jc w:val="left"/>
        <w:rPr>
          <w:rFonts w:ascii="OpenSymbol" w:hAnsi="OpenSymbol"/>
          <w:color w:val="000009"/>
          <w:sz w:val="24"/>
        </w:rPr>
      </w:pPr>
      <w:r>
        <w:rPr>
          <w:color w:val="000009"/>
          <w:sz w:val="24"/>
        </w:rPr>
        <w:t>You need to use the same domain as in</w:t>
      </w:r>
      <w:r>
        <w:rPr>
          <w:color w:val="000009"/>
          <w:spacing w:val="-2"/>
          <w:sz w:val="24"/>
        </w:rPr>
        <w:t> </w:t>
      </w:r>
      <w:r>
        <w:rPr>
          <w:color w:val="000009"/>
          <w:sz w:val="24"/>
        </w:rPr>
        <w:t>CW1/CW2.</w:t>
      </w:r>
    </w:p>
    <w:p>
      <w:pPr>
        <w:pStyle w:val="ListParagraph"/>
        <w:numPr>
          <w:ilvl w:val="0"/>
          <w:numId w:val="1"/>
        </w:numPr>
        <w:tabs>
          <w:tab w:pos="945" w:val="left" w:leader="none"/>
          <w:tab w:pos="946" w:val="left" w:leader="none"/>
        </w:tabs>
        <w:spacing w:line="240" w:lineRule="auto" w:before="0" w:after="0"/>
        <w:ind w:left="956" w:right="238" w:hanging="360"/>
        <w:jc w:val="left"/>
        <w:rPr>
          <w:rFonts w:ascii="OpenSymbol" w:hAnsi="OpenSymbol"/>
          <w:color w:val="000009"/>
          <w:sz w:val="24"/>
        </w:rPr>
      </w:pPr>
      <w:r>
        <w:rPr>
          <w:color w:val="000009"/>
          <w:sz w:val="24"/>
        </w:rPr>
        <w:t>Make sure that you understand “what is expected” in this assignment, well before the deadline.</w:t>
      </w:r>
    </w:p>
    <w:p>
      <w:pPr>
        <w:pStyle w:val="ListParagraph"/>
        <w:numPr>
          <w:ilvl w:val="0"/>
          <w:numId w:val="1"/>
        </w:numPr>
        <w:tabs>
          <w:tab w:pos="945" w:val="left" w:leader="none"/>
          <w:tab w:pos="946" w:val="left" w:leader="none"/>
        </w:tabs>
        <w:spacing w:line="276" w:lineRule="exact" w:before="0" w:after="0"/>
        <w:ind w:left="946" w:right="0" w:hanging="351"/>
        <w:jc w:val="left"/>
        <w:rPr>
          <w:rFonts w:ascii="OpenSymbol" w:hAnsi="OpenSymbol"/>
          <w:color w:val="000009"/>
          <w:sz w:val="24"/>
        </w:rPr>
      </w:pPr>
      <w:r>
        <w:rPr>
          <w:color w:val="000009"/>
          <w:sz w:val="24"/>
        </w:rPr>
        <w:t>Setup</w:t>
      </w:r>
      <w:r>
        <w:rPr>
          <w:color w:val="000009"/>
          <w:spacing w:val="-1"/>
          <w:sz w:val="24"/>
        </w:rPr>
        <w:t> </w:t>
      </w:r>
      <w:r>
        <w:rPr>
          <w:color w:val="000009"/>
          <w:sz w:val="24"/>
        </w:rPr>
        <w:t>Instructions:</w:t>
      </w:r>
    </w:p>
    <w:p>
      <w:pPr>
        <w:pStyle w:val="BodyText"/>
        <w:ind w:left="1676" w:right="229" w:hanging="360"/>
        <w:jc w:val="both"/>
      </w:pPr>
      <w:r>
        <w:rPr>
          <w:rFonts w:ascii="Courier New"/>
          <w:color w:val="000009"/>
        </w:rPr>
        <w:t>o </w:t>
      </w:r>
      <w:r>
        <w:rPr>
          <w:color w:val="000009"/>
        </w:rPr>
        <w:t>Task 2: create a Java Project, download and import </w:t>
      </w:r>
      <w:r>
        <w:rPr>
          <w:rFonts w:ascii="Courier New"/>
          <w:color w:val="000009"/>
          <w:sz w:val="21"/>
        </w:rPr>
        <w:t>OntologyDataImporter.java </w:t>
      </w:r>
      <w:r>
        <w:rPr>
          <w:color w:val="000009"/>
        </w:rPr>
        <w:t>from Blackboard. Use Maven (or Gradle) to download all necessary dependency libraries.</w:t>
      </w:r>
    </w:p>
    <w:p>
      <w:pPr>
        <w:pStyle w:val="BodyText"/>
        <w:rPr>
          <w:sz w:val="23"/>
        </w:rPr>
      </w:pPr>
    </w:p>
    <w:p>
      <w:pPr>
        <w:spacing w:before="0"/>
        <w:ind w:left="1676" w:right="289" w:firstLine="0"/>
        <w:jc w:val="left"/>
        <w:rPr>
          <w:i/>
          <w:sz w:val="24"/>
        </w:rPr>
      </w:pPr>
      <w:r>
        <w:rPr>
          <w:i/>
          <w:color w:val="000009"/>
          <w:sz w:val="24"/>
        </w:rPr>
        <w:t>Note: Please refer to the tutorial on Blackboard (“Programming the Semantic </w:t>
      </w:r>
      <w:r>
        <w:rPr>
          <w:i/>
          <w:color w:val="000009"/>
          <w:sz w:val="24"/>
        </w:rPr>
        <w:t>Web”) for more detail.</w:t>
      </w:r>
    </w:p>
    <w:p>
      <w:pPr>
        <w:pStyle w:val="BodyText"/>
        <w:rPr>
          <w:i/>
          <w:sz w:val="26"/>
        </w:rPr>
      </w:pPr>
    </w:p>
    <w:p>
      <w:pPr>
        <w:pStyle w:val="BodyText"/>
        <w:rPr>
          <w:i/>
          <w:sz w:val="22"/>
        </w:rPr>
      </w:pPr>
    </w:p>
    <w:p>
      <w:pPr>
        <w:pStyle w:val="Heading1"/>
      </w:pPr>
      <w:r>
        <w:rPr/>
        <w:t>Tasks:</w:t>
      </w:r>
    </w:p>
    <w:p>
      <w:pPr>
        <w:pStyle w:val="BodyText"/>
        <w:rPr>
          <w:b/>
          <w:sz w:val="30"/>
        </w:rPr>
      </w:pPr>
    </w:p>
    <w:p>
      <w:pPr>
        <w:pStyle w:val="BodyText"/>
        <w:spacing w:before="1"/>
        <w:ind w:left="235" w:right="235"/>
        <w:jc w:val="both"/>
      </w:pPr>
      <w:r>
        <w:rPr/>
        <w:t>The aims of this coursework is to develop a data importer that access various triplestores via SPARQL endpoints, and use the data collected to populate an OWL ontology that you created in CW2.</w:t>
      </w:r>
    </w:p>
    <w:p>
      <w:pPr>
        <w:spacing w:after="0"/>
        <w:jc w:val="both"/>
        <w:sectPr>
          <w:type w:val="continuous"/>
          <w:pgSz w:w="11910" w:h="16840"/>
          <w:pgMar w:top="1060" w:bottom="280" w:left="900" w:right="900"/>
        </w:sectPr>
      </w:pPr>
    </w:p>
    <w:p>
      <w:pPr>
        <w:pStyle w:val="Heading2"/>
        <w:spacing w:before="75"/>
        <w:jc w:val="both"/>
        <w:rPr>
          <w:i/>
        </w:rPr>
      </w:pPr>
      <w:r>
        <w:rPr>
          <w:i/>
        </w:rPr>
        <w:t>Part 1</w:t>
      </w:r>
    </w:p>
    <w:p>
      <w:pPr>
        <w:pStyle w:val="BodyText"/>
        <w:spacing w:before="11"/>
        <w:rPr>
          <w:b/>
          <w:i/>
          <w:sz w:val="23"/>
        </w:rPr>
      </w:pPr>
    </w:p>
    <w:p>
      <w:pPr>
        <w:pStyle w:val="BodyText"/>
        <w:ind w:left="235" w:right="232"/>
        <w:jc w:val="both"/>
      </w:pPr>
      <w:r>
        <w:rPr/>
        <w:t>Create a “lightweight” version of an OWL2 ontology in your chosen domain – This could be derived from the ontology you created for CW2, or you may create a new one from scratch. Please make sure that you have addressed any issues in the feedback to CW1/2. This ontology must contain at least ten core classes and twenty core DataType and Object properties. Use HermiT/FaCT++ reasoner to make sure the ontology is</w:t>
      </w:r>
      <w:r>
        <w:rPr>
          <w:spacing w:val="1"/>
        </w:rPr>
        <w:t> </w:t>
      </w:r>
      <w:r>
        <w:rPr/>
        <w:t>consistent.</w:t>
      </w:r>
    </w:p>
    <w:p>
      <w:pPr>
        <w:pStyle w:val="Heading3"/>
      </w:pPr>
      <w:r>
        <w:rPr/>
        <w:t>[25 Marks]</w:t>
      </w:r>
    </w:p>
    <w:p>
      <w:pPr>
        <w:pStyle w:val="BodyText"/>
        <w:spacing w:before="11"/>
        <w:rPr>
          <w:b/>
          <w:sz w:val="23"/>
        </w:rPr>
      </w:pPr>
    </w:p>
    <w:p>
      <w:pPr>
        <w:spacing w:before="0"/>
        <w:ind w:left="235" w:right="0" w:firstLine="0"/>
        <w:jc w:val="left"/>
        <w:rPr>
          <w:b/>
          <w:i/>
          <w:sz w:val="26"/>
        </w:rPr>
      </w:pPr>
      <w:r>
        <w:rPr>
          <w:b/>
          <w:i/>
          <w:sz w:val="26"/>
        </w:rPr>
        <w:t>Part 2</w:t>
      </w:r>
    </w:p>
    <w:p>
      <w:pPr>
        <w:pStyle w:val="BodyText"/>
        <w:spacing w:before="2"/>
        <w:rPr>
          <w:b/>
          <w:i/>
          <w:sz w:val="16"/>
        </w:rPr>
      </w:pPr>
    </w:p>
    <w:p>
      <w:pPr>
        <w:pStyle w:val="BodyText"/>
        <w:spacing w:before="90"/>
        <w:ind w:left="235" w:right="233"/>
        <w:jc w:val="both"/>
      </w:pPr>
      <w:r>
        <w:rPr/>
        <w:t>Use Protégé OWL code generator to generate Java templates from the ontology created in Task 1 (Please refer to “Programming the Semantic Web” on Blackboard). Complete the missing methods in </w:t>
      </w:r>
      <w:r>
        <w:rPr>
          <w:rFonts w:ascii="Courier New" w:hAnsi="Courier New"/>
          <w:sz w:val="22"/>
        </w:rPr>
        <w:t>OntologyaImportor.java</w:t>
      </w:r>
      <w:r>
        <w:rPr/>
        <w:t>, and use generated classes to populate the ontology.</w:t>
      </w:r>
    </w:p>
    <w:p>
      <w:pPr>
        <w:pStyle w:val="BodyText"/>
      </w:pPr>
    </w:p>
    <w:p>
      <w:pPr>
        <w:pStyle w:val="BodyText"/>
        <w:spacing w:line="264" w:lineRule="exact"/>
        <w:ind w:left="235"/>
      </w:pPr>
      <w:r>
        <w:rPr/>
        <w:t>Your program should be able to:</w:t>
      </w:r>
    </w:p>
    <w:p>
      <w:pPr>
        <w:pStyle w:val="ListParagraph"/>
        <w:numPr>
          <w:ilvl w:val="0"/>
          <w:numId w:val="2"/>
        </w:numPr>
        <w:tabs>
          <w:tab w:pos="945" w:val="left" w:leader="none"/>
          <w:tab w:pos="946" w:val="left" w:leader="none"/>
        </w:tabs>
        <w:spacing w:line="240" w:lineRule="auto" w:before="0" w:after="0"/>
        <w:ind w:left="956" w:right="243" w:hanging="360"/>
        <w:jc w:val="left"/>
        <w:rPr>
          <w:sz w:val="24"/>
        </w:rPr>
      </w:pPr>
      <w:r>
        <w:rPr>
          <w:color w:val="000009"/>
          <w:sz w:val="24"/>
        </w:rPr>
        <w:t>Search online triplestores via SPARQL endpoints, including, but not limited to some of the endpoints listed</w:t>
      </w:r>
      <w:r>
        <w:rPr>
          <w:color w:val="000009"/>
          <w:spacing w:val="2"/>
          <w:sz w:val="24"/>
        </w:rPr>
        <w:t> </w:t>
      </w:r>
      <w:r>
        <w:rPr>
          <w:color w:val="000009"/>
          <w:sz w:val="24"/>
        </w:rPr>
        <w:t>below:</w:t>
      </w:r>
    </w:p>
    <w:p>
      <w:pPr>
        <w:pStyle w:val="ListParagraph"/>
        <w:numPr>
          <w:ilvl w:val="1"/>
          <w:numId w:val="2"/>
        </w:numPr>
        <w:tabs>
          <w:tab w:pos="1675" w:val="left" w:leader="none"/>
          <w:tab w:pos="1676" w:val="left" w:leader="none"/>
        </w:tabs>
        <w:spacing w:line="264" w:lineRule="exact" w:before="0" w:after="0"/>
        <w:ind w:left="1676" w:right="0" w:hanging="360"/>
        <w:jc w:val="left"/>
        <w:rPr>
          <w:sz w:val="24"/>
        </w:rPr>
      </w:pPr>
      <w:r>
        <w:rPr>
          <w:color w:val="000009"/>
          <w:sz w:val="24"/>
        </w:rPr>
        <w:t>DBpedia</w:t>
      </w:r>
      <w:r>
        <w:rPr>
          <w:color w:val="0000FF"/>
          <w:sz w:val="24"/>
        </w:rPr>
        <w:t> </w:t>
      </w:r>
      <w:hyperlink r:id="rId6">
        <w:r>
          <w:rPr>
            <w:color w:val="0000FF"/>
            <w:sz w:val="24"/>
            <w:u w:val="single" w:color="0000FF"/>
          </w:rPr>
          <w:t>https://dbpedia.org/sparql</w:t>
        </w:r>
      </w:hyperlink>
    </w:p>
    <w:p>
      <w:pPr>
        <w:pStyle w:val="ListParagraph"/>
        <w:numPr>
          <w:ilvl w:val="1"/>
          <w:numId w:val="2"/>
        </w:numPr>
        <w:tabs>
          <w:tab w:pos="1675" w:val="left" w:leader="none"/>
          <w:tab w:pos="1676" w:val="left" w:leader="none"/>
        </w:tabs>
        <w:spacing w:line="276" w:lineRule="exact" w:before="0" w:after="0"/>
        <w:ind w:left="1676" w:right="0" w:hanging="360"/>
        <w:jc w:val="left"/>
        <w:rPr>
          <w:sz w:val="24"/>
        </w:rPr>
      </w:pPr>
      <w:r>
        <w:rPr>
          <w:color w:val="000009"/>
          <w:sz w:val="24"/>
        </w:rPr>
        <w:t>Office for National Statistics</w:t>
      </w:r>
      <w:r>
        <w:rPr>
          <w:color w:val="0000FF"/>
          <w:spacing w:val="2"/>
          <w:sz w:val="24"/>
        </w:rPr>
        <w:t> </w:t>
      </w:r>
      <w:hyperlink r:id="rId7">
        <w:r>
          <w:rPr>
            <w:color w:val="0000FF"/>
            <w:sz w:val="24"/>
            <w:u w:val="single" w:color="0000FF"/>
          </w:rPr>
          <w:t>http://statistics.data.gov.uk/sparql</w:t>
        </w:r>
      </w:hyperlink>
    </w:p>
    <w:p>
      <w:pPr>
        <w:pStyle w:val="ListParagraph"/>
        <w:numPr>
          <w:ilvl w:val="1"/>
          <w:numId w:val="2"/>
        </w:numPr>
        <w:tabs>
          <w:tab w:pos="1675" w:val="left" w:leader="none"/>
          <w:tab w:pos="1676" w:val="left" w:leader="none"/>
        </w:tabs>
        <w:spacing w:line="276" w:lineRule="exact" w:before="0" w:after="0"/>
        <w:ind w:left="1676" w:right="0" w:hanging="360"/>
        <w:jc w:val="left"/>
        <w:rPr>
          <w:sz w:val="24"/>
        </w:rPr>
      </w:pPr>
      <w:r>
        <w:rPr>
          <w:color w:val="000009"/>
          <w:sz w:val="24"/>
        </w:rPr>
        <w:t>Companies House</w:t>
      </w:r>
      <w:r>
        <w:rPr>
          <w:color w:val="0000FF"/>
          <w:spacing w:val="-2"/>
          <w:sz w:val="24"/>
        </w:rPr>
        <w:t> </w:t>
      </w:r>
      <w:hyperlink r:id="rId8">
        <w:r>
          <w:rPr>
            <w:color w:val="0000FF"/>
            <w:sz w:val="24"/>
            <w:u w:val="single" w:color="0000FF"/>
          </w:rPr>
          <w:t>http://business.data.gov.uk/companies/app/explore/sparql.html</w:t>
        </w:r>
      </w:hyperlink>
    </w:p>
    <w:p>
      <w:pPr>
        <w:pStyle w:val="ListParagraph"/>
        <w:numPr>
          <w:ilvl w:val="1"/>
          <w:numId w:val="2"/>
        </w:numPr>
        <w:tabs>
          <w:tab w:pos="1675" w:val="left" w:leader="none"/>
          <w:tab w:pos="1676" w:val="left" w:leader="none"/>
        </w:tabs>
        <w:spacing w:line="276" w:lineRule="exact" w:before="0" w:after="0"/>
        <w:ind w:left="1676" w:right="0" w:hanging="360"/>
        <w:jc w:val="left"/>
        <w:rPr>
          <w:sz w:val="24"/>
        </w:rPr>
      </w:pPr>
      <w:r>
        <w:rPr>
          <w:color w:val="000009"/>
          <w:sz w:val="24"/>
        </w:rPr>
        <w:t>W3C SPARQL endpoints</w:t>
      </w:r>
      <w:r>
        <w:rPr>
          <w:color w:val="0000FF"/>
          <w:spacing w:val="1"/>
          <w:sz w:val="24"/>
        </w:rPr>
        <w:t> </w:t>
      </w:r>
      <w:hyperlink r:id="rId9">
        <w:r>
          <w:rPr>
            <w:color w:val="0000FF"/>
            <w:sz w:val="24"/>
            <w:u w:val="single" w:color="0000FF"/>
          </w:rPr>
          <w:t>https://www.w3.org/wiki/SparqlEndpoints</w:t>
        </w:r>
      </w:hyperlink>
    </w:p>
    <w:p>
      <w:pPr>
        <w:pStyle w:val="ListParagraph"/>
        <w:numPr>
          <w:ilvl w:val="1"/>
          <w:numId w:val="2"/>
        </w:numPr>
        <w:tabs>
          <w:tab w:pos="1675" w:val="left" w:leader="none"/>
          <w:tab w:pos="1676" w:val="left" w:leader="none"/>
        </w:tabs>
        <w:spacing w:line="240" w:lineRule="auto" w:before="0" w:after="0"/>
        <w:ind w:left="1676" w:right="3285" w:hanging="360"/>
        <w:jc w:val="left"/>
        <w:rPr>
          <w:sz w:val="24"/>
        </w:rPr>
      </w:pPr>
      <w:r>
        <w:rPr>
          <w:color w:val="000009"/>
          <w:sz w:val="24"/>
        </w:rPr>
        <w:t>WU endpoints</w:t>
      </w:r>
      <w:r>
        <w:rPr>
          <w:color w:val="0000FF"/>
          <w:sz w:val="24"/>
        </w:rPr>
        <w:t> </w:t>
      </w:r>
      <w:hyperlink r:id="rId10">
        <w:r>
          <w:rPr>
            <w:color w:val="0000FF"/>
            <w:sz w:val="24"/>
            <w:u w:val="single" w:color="0000FF"/>
          </w:rPr>
          <w:t>http://sparqles.ai.wu.ac.at/availability</w:t>
        </w:r>
      </w:hyperlink>
      <w:r>
        <w:rPr>
          <w:color w:val="000009"/>
          <w:sz w:val="24"/>
        </w:rPr>
        <w:t> (Note: add new classes to your ontology if</w:t>
      </w:r>
      <w:r>
        <w:rPr>
          <w:color w:val="000009"/>
          <w:spacing w:val="-14"/>
          <w:sz w:val="24"/>
        </w:rPr>
        <w:t> </w:t>
      </w:r>
      <w:r>
        <w:rPr>
          <w:color w:val="000009"/>
          <w:sz w:val="24"/>
        </w:rPr>
        <w:t>necessary)</w:t>
      </w:r>
    </w:p>
    <w:p>
      <w:pPr>
        <w:pStyle w:val="ListParagraph"/>
        <w:numPr>
          <w:ilvl w:val="0"/>
          <w:numId w:val="2"/>
        </w:numPr>
        <w:tabs>
          <w:tab w:pos="955" w:val="left" w:leader="none"/>
          <w:tab w:pos="956" w:val="left" w:leader="none"/>
        </w:tabs>
        <w:spacing w:line="276" w:lineRule="exact" w:before="0" w:after="0"/>
        <w:ind w:left="956" w:right="235" w:hanging="360"/>
        <w:jc w:val="left"/>
        <w:rPr>
          <w:sz w:val="24"/>
        </w:rPr>
      </w:pPr>
      <w:r>
        <w:rPr>
          <w:color w:val="000009"/>
          <w:sz w:val="24"/>
        </w:rPr>
        <w:t>Use the data obtained from the previous step to populate your ontology (e.g. creating instances, assigning property values and establishing relationships).</w:t>
      </w:r>
    </w:p>
    <w:p>
      <w:pPr>
        <w:pStyle w:val="Heading3"/>
        <w:spacing w:line="253" w:lineRule="exact"/>
        <w:ind w:left="8736" w:right="0"/>
        <w:jc w:val="left"/>
      </w:pPr>
      <w:r>
        <w:rPr/>
        <w:t>[40 Marks]</w:t>
      </w:r>
    </w:p>
    <w:p>
      <w:pPr>
        <w:spacing w:before="1"/>
        <w:ind w:left="235" w:right="0" w:firstLine="0"/>
        <w:jc w:val="left"/>
        <w:rPr>
          <w:b/>
          <w:i/>
          <w:sz w:val="26"/>
        </w:rPr>
      </w:pPr>
      <w:r>
        <w:rPr>
          <w:b/>
          <w:i/>
          <w:sz w:val="26"/>
        </w:rPr>
        <w:t>Part 3</w:t>
      </w:r>
    </w:p>
    <w:p>
      <w:pPr>
        <w:pStyle w:val="BodyText"/>
        <w:spacing w:before="2"/>
        <w:rPr>
          <w:b/>
          <w:i/>
          <w:sz w:val="16"/>
        </w:rPr>
      </w:pPr>
    </w:p>
    <w:p>
      <w:pPr>
        <w:pStyle w:val="BodyText"/>
        <w:spacing w:before="90"/>
        <w:ind w:left="235" w:right="238"/>
        <w:jc w:val="both"/>
      </w:pPr>
      <w:r>
        <w:rPr/>
        <w:t>Write a short description (approximately 200 words) about your domain in an HTML page (</w:t>
      </w:r>
      <w:r>
        <w:rPr>
          <w:rFonts w:ascii="Courier New"/>
        </w:rPr>
        <w:t>about_us.html</w:t>
      </w:r>
      <w:r>
        <w:rPr/>
        <w:t>), and then annotate the content of this webpage in RDFa, using the ontology created in Task 1, together with other vocabularies, including (but not limited to):</w:t>
      </w:r>
    </w:p>
    <w:p>
      <w:pPr>
        <w:pStyle w:val="ListParagraph"/>
        <w:numPr>
          <w:ilvl w:val="0"/>
          <w:numId w:val="3"/>
        </w:numPr>
        <w:tabs>
          <w:tab w:pos="946" w:val="left" w:leader="none"/>
        </w:tabs>
        <w:spacing w:line="264" w:lineRule="exact" w:before="0" w:after="0"/>
        <w:ind w:left="946" w:right="0" w:hanging="351"/>
        <w:jc w:val="both"/>
        <w:rPr>
          <w:sz w:val="24"/>
        </w:rPr>
      </w:pPr>
      <w:r>
        <w:rPr>
          <w:color w:val="000009"/>
          <w:sz w:val="24"/>
        </w:rPr>
        <w:t>FOAF:</w:t>
      </w:r>
      <w:r>
        <w:rPr>
          <w:color w:val="0000FF"/>
          <w:spacing w:val="-1"/>
          <w:sz w:val="24"/>
        </w:rPr>
        <w:t> </w:t>
      </w:r>
      <w:hyperlink r:id="rId11">
        <w:r>
          <w:rPr>
            <w:color w:val="0000FF"/>
            <w:sz w:val="24"/>
            <w:u w:val="single" w:color="0000FF"/>
          </w:rPr>
          <w:t>http://xmlns.com/foaf/spec/</w:t>
        </w:r>
      </w:hyperlink>
    </w:p>
    <w:p>
      <w:pPr>
        <w:pStyle w:val="ListParagraph"/>
        <w:numPr>
          <w:ilvl w:val="0"/>
          <w:numId w:val="3"/>
        </w:numPr>
        <w:tabs>
          <w:tab w:pos="946" w:val="left" w:leader="none"/>
        </w:tabs>
        <w:spacing w:line="240" w:lineRule="auto" w:before="0" w:after="0"/>
        <w:ind w:left="235" w:right="1494" w:firstLine="360"/>
        <w:jc w:val="both"/>
        <w:rPr>
          <w:sz w:val="24"/>
        </w:rPr>
      </w:pPr>
      <w:r>
        <w:rPr>
          <w:color w:val="000009"/>
          <w:sz w:val="24"/>
        </w:rPr>
        <w:t>Dublin Core:</w:t>
      </w:r>
      <w:r>
        <w:rPr>
          <w:color w:val="0000FF"/>
          <w:sz w:val="24"/>
        </w:rPr>
        <w:t> </w:t>
      </w:r>
      <w:hyperlink r:id="rId12">
        <w:r>
          <w:rPr>
            <w:color w:val="0000FF"/>
            <w:spacing w:val="-4"/>
            <w:sz w:val="24"/>
            <w:u w:val="single" w:color="0000FF"/>
          </w:rPr>
          <w:t>http://www.dublincore.org/specifications/dublin-core/dcmi-terms/</w:t>
        </w:r>
      </w:hyperlink>
      <w:r>
        <w:rPr>
          <w:color w:val="000009"/>
          <w:spacing w:val="-4"/>
          <w:sz w:val="24"/>
        </w:rPr>
        <w:t> </w:t>
      </w:r>
      <w:r>
        <w:rPr>
          <w:color w:val="000009"/>
          <w:sz w:val="24"/>
        </w:rPr>
        <w:t>Hint: You may use this RDFa tool for editing</w:t>
      </w:r>
      <w:hyperlink r:id="rId13">
        <w:r>
          <w:rPr>
            <w:color w:val="0000FF"/>
            <w:spacing w:val="-2"/>
            <w:sz w:val="24"/>
          </w:rPr>
          <w:t> </w:t>
        </w:r>
        <w:r>
          <w:rPr>
            <w:color w:val="0000FF"/>
            <w:sz w:val="24"/>
            <w:u w:val="single" w:color="0000FF"/>
          </w:rPr>
          <w:t>http://rdfa.info/play/</w:t>
        </w:r>
      </w:hyperlink>
    </w:p>
    <w:p>
      <w:pPr>
        <w:pStyle w:val="BodyText"/>
        <w:rPr>
          <w:sz w:val="20"/>
        </w:rPr>
      </w:pPr>
    </w:p>
    <w:p>
      <w:pPr>
        <w:pStyle w:val="BodyText"/>
        <w:spacing w:before="2"/>
        <w:rPr>
          <w:sz w:val="19"/>
        </w:rPr>
      </w:pPr>
    </w:p>
    <w:p>
      <w:pPr>
        <w:pStyle w:val="Heading3"/>
        <w:spacing w:before="90"/>
      </w:pPr>
      <w:r>
        <w:rPr/>
        <w:t>[15 Marks]</w:t>
      </w:r>
    </w:p>
    <w:p>
      <w:pPr>
        <w:pStyle w:val="BodyText"/>
        <w:spacing w:before="11"/>
        <w:rPr>
          <w:b/>
          <w:sz w:val="23"/>
        </w:rPr>
      </w:pPr>
    </w:p>
    <w:p>
      <w:pPr>
        <w:spacing w:before="0"/>
        <w:ind w:left="235" w:right="0" w:firstLine="0"/>
        <w:jc w:val="left"/>
        <w:rPr>
          <w:b/>
          <w:i/>
          <w:sz w:val="24"/>
        </w:rPr>
      </w:pPr>
      <w:r>
        <w:rPr>
          <w:b/>
          <w:i/>
          <w:sz w:val="26"/>
        </w:rPr>
        <w:t>Part </w:t>
      </w:r>
      <w:r>
        <w:rPr>
          <w:b/>
          <w:i/>
          <w:sz w:val="24"/>
        </w:rPr>
        <w:t>4</w:t>
      </w:r>
    </w:p>
    <w:p>
      <w:pPr>
        <w:pStyle w:val="BodyText"/>
        <w:spacing w:before="4"/>
        <w:rPr>
          <w:b/>
          <w:i/>
          <w:sz w:val="15"/>
        </w:rPr>
      </w:pPr>
    </w:p>
    <w:p>
      <w:pPr>
        <w:pStyle w:val="BodyText"/>
        <w:spacing w:line="309" w:lineRule="exact" w:before="100"/>
        <w:ind w:left="235"/>
        <w:jc w:val="both"/>
      </w:pPr>
      <w:r>
        <w:rPr>
          <w:rFonts w:ascii="TeXGyreTermes"/>
          <w:spacing w:val="-67"/>
          <w:w w:val="138"/>
        </w:rPr>
        <w:t>D</w:t>
      </w:r>
      <w:r>
        <w:rPr>
          <w:rFonts w:ascii="TeXGyreTermes"/>
          <w:spacing w:val="-134"/>
          <w:w w:val="225"/>
        </w:rPr>
        <w:t>e</w:t>
      </w:r>
      <w:r>
        <w:rPr>
          <w:rFonts w:ascii="TeXGyreTermes"/>
          <w:spacing w:val="-120"/>
          <w:w w:val="200"/>
        </w:rPr>
        <w:t>v</w:t>
      </w:r>
      <w:r>
        <w:rPr>
          <w:rFonts w:ascii="TeXGyreTermes"/>
          <w:spacing w:val="-134"/>
          <w:w w:val="225"/>
        </w:rPr>
        <w:t>e</w:t>
      </w:r>
      <w:r>
        <w:rPr>
          <w:rFonts w:ascii="TeXGyreTermes"/>
          <w:spacing w:val="-174"/>
          <w:w w:val="359"/>
        </w:rPr>
        <w:t>l</w:t>
      </w:r>
      <w:r>
        <w:rPr>
          <w:rFonts w:ascii="TeXGyreTermes"/>
          <w:spacing w:val="-120"/>
          <w:w w:val="200"/>
        </w:rPr>
        <w:t>o</w:t>
      </w:r>
      <w:r>
        <w:rPr>
          <w:rFonts w:ascii="TeXGyreTermes"/>
          <w:spacing w:val="-58"/>
          <w:w w:val="200"/>
        </w:rPr>
        <w:t>p</w:t>
      </w:r>
      <w:r>
        <w:rPr/>
        <w:t>a</w:t>
      </w:r>
      <w:r>
        <w:rPr>
          <w:spacing w:val="-1"/>
        </w:rPr>
        <w:t> </w:t>
      </w:r>
      <w:r>
        <w:rPr/>
        <w:t>s</w:t>
      </w:r>
      <w:r>
        <w:rPr>
          <w:spacing w:val="-1"/>
        </w:rPr>
        <w:t>im</w:t>
      </w:r>
      <w:r>
        <w:rPr/>
        <w:t>p</w:t>
      </w:r>
      <w:r>
        <w:rPr>
          <w:spacing w:val="-1"/>
        </w:rPr>
        <w:t>l</w:t>
      </w:r>
      <w:r>
        <w:rPr/>
        <w:t>e</w:t>
      </w:r>
      <w:r>
        <w:rPr>
          <w:spacing w:val="1"/>
        </w:rPr>
        <w:t> </w:t>
      </w:r>
      <w:r>
        <w:rPr/>
        <w:t>w</w:t>
      </w:r>
      <w:r>
        <w:rPr>
          <w:spacing w:val="-1"/>
        </w:rPr>
        <w:t>e</w:t>
      </w:r>
      <w:r>
        <w:rPr/>
        <w:t>b </w:t>
      </w:r>
      <w:r>
        <w:rPr>
          <w:spacing w:val="-1"/>
        </w:rPr>
        <w:t>a</w:t>
      </w:r>
      <w:r>
        <w:rPr/>
        <w:t>pp</w:t>
      </w:r>
      <w:r>
        <w:rPr>
          <w:spacing w:val="-1"/>
        </w:rPr>
        <w:t>licati</w:t>
      </w:r>
      <w:r>
        <w:rPr/>
        <w:t>on</w:t>
      </w:r>
      <w:r>
        <w:rPr>
          <w:spacing w:val="3"/>
        </w:rPr>
        <w:t> </w:t>
      </w:r>
      <w:r>
        <w:rPr>
          <w:spacing w:val="-1"/>
        </w:rPr>
        <w:t>t</w:t>
      </w:r>
      <w:r>
        <w:rPr/>
        <w:t>h</w:t>
      </w:r>
      <w:r>
        <w:rPr>
          <w:spacing w:val="-1"/>
        </w:rPr>
        <w:t>a</w:t>
      </w:r>
      <w:r>
        <w:rPr/>
        <w:t>t</w:t>
      </w:r>
      <w:r>
        <w:rPr>
          <w:spacing w:val="1"/>
        </w:rPr>
        <w:t> </w:t>
      </w:r>
      <w:r>
        <w:rPr>
          <w:spacing w:val="-1"/>
        </w:rPr>
        <w:t>all</w:t>
      </w:r>
      <w:r>
        <w:rPr/>
        <w:t>ows us</w:t>
      </w:r>
      <w:r>
        <w:rPr>
          <w:spacing w:val="-1"/>
        </w:rPr>
        <w:t>e</w:t>
      </w:r>
      <w:r>
        <w:rPr/>
        <w:t>rs </w:t>
      </w:r>
      <w:r>
        <w:rPr>
          <w:spacing w:val="-1"/>
        </w:rPr>
        <w:t>t</w:t>
      </w:r>
      <w:r>
        <w:rPr/>
        <w:t>o qu</w:t>
      </w:r>
      <w:r>
        <w:rPr>
          <w:spacing w:val="-1"/>
        </w:rPr>
        <w:t>e</w:t>
      </w:r>
      <w:r>
        <w:rPr/>
        <w:t>ry your O</w:t>
      </w:r>
      <w:r>
        <w:rPr>
          <w:spacing w:val="-1"/>
        </w:rPr>
        <w:t>W</w:t>
      </w:r>
      <w:r>
        <w:rPr/>
        <w:t>L</w:t>
      </w:r>
      <w:r>
        <w:rPr>
          <w:spacing w:val="1"/>
        </w:rPr>
        <w:t> </w:t>
      </w:r>
      <w:r>
        <w:rPr/>
        <w:t>f</w:t>
      </w:r>
      <w:r>
        <w:rPr>
          <w:spacing w:val="-1"/>
        </w:rPr>
        <w:t>ile</w:t>
      </w:r>
      <w:r>
        <w:rPr/>
        <w:t>.  </w:t>
      </w:r>
      <w:r>
        <w:rPr>
          <w:spacing w:val="-1"/>
        </w:rPr>
        <w:t>T</w:t>
      </w:r>
      <w:r>
        <w:rPr/>
        <w:t>he</w:t>
      </w:r>
      <w:r>
        <w:rPr>
          <w:spacing w:val="1"/>
        </w:rPr>
        <w:t> </w:t>
      </w:r>
      <w:r>
        <w:rPr/>
        <w:t>w</w:t>
      </w:r>
      <w:r>
        <w:rPr>
          <w:spacing w:val="-1"/>
        </w:rPr>
        <w:t>e</w:t>
      </w:r>
      <w:r>
        <w:rPr/>
        <w:t>b </w:t>
      </w:r>
      <w:r>
        <w:rPr>
          <w:spacing w:val="-1"/>
        </w:rPr>
        <w:t>i</w:t>
      </w:r>
      <w:r>
        <w:rPr/>
        <w:t>n</w:t>
      </w:r>
      <w:r>
        <w:rPr>
          <w:spacing w:val="-1"/>
        </w:rPr>
        <w:t>te</w:t>
      </w:r>
      <w:r>
        <w:rPr/>
        <w:t>rf</w:t>
      </w:r>
      <w:r>
        <w:rPr>
          <w:spacing w:val="-1"/>
        </w:rPr>
        <w:t>ace</w:t>
      </w:r>
      <w:r>
        <w:rPr/>
        <w:t>:</w:t>
      </w:r>
    </w:p>
    <w:p>
      <w:pPr>
        <w:pStyle w:val="ListParagraph"/>
        <w:numPr>
          <w:ilvl w:val="0"/>
          <w:numId w:val="4"/>
        </w:numPr>
        <w:tabs>
          <w:tab w:pos="956" w:val="left" w:leader="none"/>
        </w:tabs>
        <w:spacing w:line="240" w:lineRule="auto" w:before="0" w:after="0"/>
        <w:ind w:left="956" w:right="242" w:hanging="360"/>
        <w:jc w:val="both"/>
        <w:rPr>
          <w:sz w:val="24"/>
        </w:rPr>
      </w:pPr>
      <w:r>
        <w:rPr>
          <w:sz w:val="24"/>
        </w:rPr>
        <w:t>Should use ontology-based repository as the backend (e.g. OWL files  or RDF stores,  </w:t>
      </w:r>
      <w:r>
        <w:rPr>
          <w:spacing w:val="-56"/>
          <w:sz w:val="24"/>
        </w:rPr>
        <w:t>not </w:t>
      </w:r>
      <w:r>
        <w:rPr>
          <w:sz w:val="24"/>
        </w:rPr>
        <w:t>SQL or JSON</w:t>
      </w:r>
      <w:r>
        <w:rPr>
          <w:spacing w:val="-2"/>
          <w:sz w:val="24"/>
        </w:rPr>
        <w:t> </w:t>
      </w:r>
      <w:r>
        <w:rPr>
          <w:sz w:val="24"/>
        </w:rPr>
        <w:t>database)</w:t>
      </w:r>
    </w:p>
    <w:p>
      <w:pPr>
        <w:pStyle w:val="ListParagraph"/>
        <w:numPr>
          <w:ilvl w:val="0"/>
          <w:numId w:val="4"/>
        </w:numPr>
        <w:tabs>
          <w:tab w:pos="956" w:val="left" w:leader="none"/>
        </w:tabs>
        <w:spacing w:line="276" w:lineRule="exact" w:before="0" w:after="0"/>
        <w:ind w:left="956" w:right="230" w:hanging="360"/>
        <w:jc w:val="both"/>
        <w:rPr>
          <w:sz w:val="24"/>
        </w:rPr>
      </w:pPr>
      <w:r>
        <w:rPr>
          <w:sz w:val="24"/>
        </w:rPr>
        <w:t>Should provide an interface that allows users to answer at least two competency </w:t>
      </w:r>
      <w:r>
        <w:rPr>
          <w:spacing w:val="-20"/>
          <w:sz w:val="24"/>
        </w:rPr>
        <w:t>questions </w:t>
      </w:r>
      <w:r>
        <w:rPr>
          <w:sz w:val="24"/>
        </w:rPr>
        <w:t>provided in CW1.</w:t>
      </w:r>
    </w:p>
    <w:p>
      <w:pPr>
        <w:pStyle w:val="BodyText"/>
        <w:ind w:left="235" w:right="236"/>
        <w:jc w:val="both"/>
      </w:pPr>
      <w:r>
        <w:rPr>
          <w:b/>
        </w:rPr>
        <w:t>Note: </w:t>
      </w:r>
      <w:r>
        <w:rPr/>
        <w:t>Task 4 may be implemented in any programming languages (e.g., ASP.NET, Python, PHP etc.). Although it might be necessary to expose some functions as REST services, if OWL API is not available in the language you chose. [see Appendix</w:t>
      </w:r>
      <w:r>
        <w:rPr>
          <w:spacing w:val="4"/>
        </w:rPr>
        <w:t> </w:t>
      </w:r>
      <w:r>
        <w:rPr/>
        <w:t>1]</w:t>
      </w:r>
    </w:p>
    <w:p>
      <w:pPr>
        <w:pStyle w:val="BodyText"/>
        <w:rPr>
          <w:sz w:val="23"/>
        </w:rPr>
      </w:pPr>
    </w:p>
    <w:p>
      <w:pPr>
        <w:pStyle w:val="Heading3"/>
      </w:pPr>
      <w:r>
        <w:rPr/>
        <w:t>[20 Marks]</w:t>
      </w:r>
    </w:p>
    <w:p>
      <w:pPr>
        <w:spacing w:after="0"/>
        <w:sectPr>
          <w:pgSz w:w="11910" w:h="16840"/>
          <w:pgMar w:top="1320" w:bottom="280" w:left="900" w:right="900"/>
        </w:sectPr>
      </w:pPr>
    </w:p>
    <w:p>
      <w:pPr>
        <w:spacing w:before="90"/>
        <w:ind w:left="235" w:right="0" w:firstLine="0"/>
        <w:jc w:val="left"/>
        <w:rPr>
          <w:b/>
          <w:sz w:val="30"/>
        </w:rPr>
      </w:pPr>
      <w:r>
        <w:rPr>
          <w:b/>
          <w:sz w:val="30"/>
        </w:rPr>
        <w:t>Submission</w:t>
      </w:r>
    </w:p>
    <w:p>
      <w:pPr>
        <w:pStyle w:val="ListParagraph"/>
        <w:numPr>
          <w:ilvl w:val="0"/>
          <w:numId w:val="5"/>
        </w:numPr>
        <w:tabs>
          <w:tab w:pos="955" w:val="left" w:leader="none"/>
          <w:tab w:pos="956" w:val="left" w:leader="none"/>
        </w:tabs>
        <w:spacing w:line="308" w:lineRule="exact" w:before="254" w:after="0"/>
        <w:ind w:left="956" w:right="0" w:hanging="361"/>
        <w:jc w:val="left"/>
        <w:rPr>
          <w:rFonts w:ascii="OpenSymbol" w:hAnsi="OpenSymbol"/>
          <w:b/>
          <w:sz w:val="24"/>
        </w:rPr>
      </w:pPr>
      <w:r>
        <w:rPr>
          <w:b/>
          <w:sz w:val="24"/>
        </w:rPr>
        <w:t>Question 1: </w:t>
      </w:r>
      <w:r>
        <w:rPr>
          <w:sz w:val="24"/>
        </w:rPr>
        <w:t>Save the ontology as </w:t>
      </w:r>
      <w:r>
        <w:rPr>
          <w:rFonts w:ascii="Courier New" w:hAnsi="Courier New"/>
          <w:sz w:val="24"/>
        </w:rPr>
        <w:t>*.owl</w:t>
      </w:r>
      <w:r>
        <w:rPr>
          <w:b/>
          <w:sz w:val="24"/>
        </w:rPr>
        <w:t>.</w:t>
      </w:r>
    </w:p>
    <w:p>
      <w:pPr>
        <w:pStyle w:val="ListParagraph"/>
        <w:numPr>
          <w:ilvl w:val="0"/>
          <w:numId w:val="5"/>
        </w:numPr>
        <w:tabs>
          <w:tab w:pos="945" w:val="left" w:leader="none"/>
          <w:tab w:pos="946" w:val="left" w:leader="none"/>
        </w:tabs>
        <w:spacing w:line="240" w:lineRule="auto" w:before="0" w:after="0"/>
        <w:ind w:left="956" w:right="229" w:hanging="360"/>
        <w:jc w:val="left"/>
        <w:rPr>
          <w:rFonts w:ascii="OpenSymbol" w:hAnsi="OpenSymbol"/>
          <w:color w:val="000009"/>
          <w:sz w:val="24"/>
        </w:rPr>
      </w:pPr>
      <w:r>
        <w:rPr>
          <w:b/>
          <w:color w:val="000009"/>
          <w:sz w:val="24"/>
        </w:rPr>
        <w:t>Question 2: </w:t>
      </w:r>
      <w:r>
        <w:rPr>
          <w:rFonts w:ascii="Courier New" w:hAnsi="Courier New"/>
          <w:color w:val="000009"/>
          <w:sz w:val="24"/>
        </w:rPr>
        <w:t>OntologyDataImporter.java </w:t>
      </w:r>
      <w:r>
        <w:rPr>
          <w:color w:val="000009"/>
          <w:sz w:val="24"/>
        </w:rPr>
        <w:t>and any other files, including all auto- generated java</w:t>
      </w:r>
      <w:r>
        <w:rPr>
          <w:color w:val="000009"/>
          <w:spacing w:val="3"/>
          <w:sz w:val="24"/>
        </w:rPr>
        <w:t> </w:t>
      </w:r>
      <w:r>
        <w:rPr>
          <w:color w:val="000009"/>
          <w:sz w:val="24"/>
        </w:rPr>
        <w:t>classes.</w:t>
      </w:r>
    </w:p>
    <w:p>
      <w:pPr>
        <w:pStyle w:val="ListParagraph"/>
        <w:numPr>
          <w:ilvl w:val="0"/>
          <w:numId w:val="5"/>
        </w:numPr>
        <w:tabs>
          <w:tab w:pos="945" w:val="left" w:leader="none"/>
          <w:tab w:pos="946" w:val="left" w:leader="none"/>
        </w:tabs>
        <w:spacing w:line="284" w:lineRule="exact" w:before="0" w:after="0"/>
        <w:ind w:left="946" w:right="0" w:hanging="351"/>
        <w:jc w:val="left"/>
        <w:rPr>
          <w:rFonts w:ascii="OpenSymbol" w:hAnsi="OpenSymbol"/>
          <w:color w:val="000009"/>
          <w:sz w:val="24"/>
        </w:rPr>
      </w:pPr>
      <w:r>
        <w:rPr>
          <w:b/>
          <w:color w:val="000009"/>
          <w:sz w:val="24"/>
        </w:rPr>
        <w:t>Question 3: </w:t>
      </w:r>
      <w:r>
        <w:rPr>
          <w:color w:val="000009"/>
          <w:sz w:val="24"/>
        </w:rPr>
        <w:t>Write the answer in</w:t>
      </w:r>
      <w:r>
        <w:rPr>
          <w:color w:val="000009"/>
          <w:spacing w:val="2"/>
          <w:sz w:val="24"/>
        </w:rPr>
        <w:t> </w:t>
      </w:r>
      <w:r>
        <w:rPr>
          <w:rFonts w:ascii="Courier New" w:hAnsi="Courier New"/>
          <w:color w:val="000009"/>
          <w:sz w:val="24"/>
        </w:rPr>
        <w:t>Answers.pdf.</w:t>
      </w:r>
    </w:p>
    <w:p>
      <w:pPr>
        <w:pStyle w:val="ListParagraph"/>
        <w:numPr>
          <w:ilvl w:val="0"/>
          <w:numId w:val="5"/>
        </w:numPr>
        <w:tabs>
          <w:tab w:pos="945" w:val="left" w:leader="none"/>
          <w:tab w:pos="946" w:val="left" w:leader="none"/>
        </w:tabs>
        <w:spacing w:line="240" w:lineRule="auto" w:before="0" w:after="0"/>
        <w:ind w:left="956" w:right="235" w:hanging="360"/>
        <w:jc w:val="left"/>
        <w:rPr>
          <w:rFonts w:ascii="OpenSymbol" w:hAnsi="OpenSymbol"/>
          <w:color w:val="000009"/>
          <w:sz w:val="24"/>
        </w:rPr>
      </w:pPr>
      <w:r>
        <w:rPr>
          <w:b/>
          <w:color w:val="000009"/>
          <w:sz w:val="24"/>
        </w:rPr>
        <w:t>Question 4: </w:t>
      </w:r>
      <w:r>
        <w:rPr>
          <w:color w:val="000009"/>
          <w:sz w:val="24"/>
        </w:rPr>
        <w:t>Submit the entire web application project, you might include a note describing how to run your</w:t>
      </w:r>
      <w:r>
        <w:rPr>
          <w:color w:val="000009"/>
          <w:spacing w:val="-1"/>
          <w:sz w:val="24"/>
        </w:rPr>
        <w:t> </w:t>
      </w:r>
      <w:r>
        <w:rPr>
          <w:color w:val="000009"/>
          <w:sz w:val="24"/>
        </w:rPr>
        <w:t>application.</w:t>
      </w:r>
    </w:p>
    <w:p>
      <w:pPr>
        <w:pStyle w:val="BodyText"/>
        <w:spacing w:before="11"/>
        <w:rPr>
          <w:sz w:val="21"/>
        </w:rPr>
      </w:pPr>
    </w:p>
    <w:p>
      <w:pPr>
        <w:pStyle w:val="BodyText"/>
        <w:ind w:left="235" w:right="289"/>
      </w:pPr>
      <w:r>
        <w:rPr/>
        <w:t>Compress all files in a single zip. The zip file should be named </w:t>
      </w:r>
      <w:r>
        <w:rPr>
          <w:b/>
        </w:rPr>
        <w:t>CO7216_CW3_your_email_id.zip </w:t>
      </w:r>
      <w:r>
        <w:rPr/>
        <w:t>(e.g. CO7216_CW3_abc123.zip). Your submission should also include a completed coursework plagiarism coversheet (print and signed PDF or image). You need to submit the zip file via Blackboard and you are allowed to re-submit as many times as you like </w:t>
      </w:r>
      <w:r>
        <w:rPr>
          <w:b/>
        </w:rPr>
        <w:t>before </w:t>
      </w:r>
      <w:r>
        <w:rPr/>
        <w:t>the deadline. Marks for any coursework which does not have the accompanying cover sheet will be withheld till you provide one.</w:t>
      </w:r>
    </w:p>
    <w:p>
      <w:pPr>
        <w:pStyle w:val="BodyText"/>
        <w:rPr>
          <w:sz w:val="26"/>
        </w:rPr>
      </w:pPr>
    </w:p>
    <w:p>
      <w:pPr>
        <w:pStyle w:val="BodyText"/>
        <w:rPr>
          <w:sz w:val="22"/>
        </w:rPr>
      </w:pPr>
    </w:p>
    <w:p>
      <w:pPr>
        <w:pStyle w:val="Heading1"/>
      </w:pPr>
      <w:r>
        <w:rPr/>
        <w:t>Anonymous marking</w:t>
      </w:r>
    </w:p>
    <w:p>
      <w:pPr>
        <w:pStyle w:val="BodyText"/>
        <w:spacing w:before="275"/>
        <w:ind w:left="235"/>
      </w:pPr>
      <w:r>
        <w:rPr/>
        <w:t>We operate an anonymous marking scheme. Your email id will be hashed before grading. All submitted OWL files and the Java programs will be marked anonymously.</w:t>
      </w:r>
    </w:p>
    <w:p>
      <w:pPr>
        <w:spacing w:after="0"/>
        <w:sectPr>
          <w:pgSz w:w="11910" w:h="16840"/>
          <w:pgMar w:top="1580" w:bottom="280" w:left="900" w:right="900"/>
        </w:sectPr>
      </w:pPr>
    </w:p>
    <w:p>
      <w:pPr>
        <w:pStyle w:val="Heading1"/>
        <w:spacing w:before="64"/>
      </w:pPr>
      <w:r>
        <w:rPr/>
        <w:t>Marking Scheme</w:t>
      </w:r>
    </w:p>
    <w:p>
      <w:pPr>
        <w:pStyle w:val="BodyText"/>
        <w:rPr>
          <w:b/>
          <w:sz w:val="20"/>
        </w:rPr>
      </w:pPr>
    </w:p>
    <w:p>
      <w:pPr>
        <w:pStyle w:val="BodyText"/>
        <w:spacing w:before="1"/>
        <w:rPr>
          <w:b/>
          <w:sz w:val="10"/>
        </w:rPr>
      </w:pPr>
    </w:p>
    <w:tbl>
      <w:tblPr>
        <w:tblW w:w="0" w:type="auto"/>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70"/>
        <w:gridCol w:w="2498"/>
        <w:gridCol w:w="2408"/>
        <w:gridCol w:w="2008"/>
        <w:gridCol w:w="2070"/>
      </w:tblGrid>
      <w:tr>
        <w:trPr>
          <w:trHeight w:val="275" w:hRule="atLeast"/>
        </w:trPr>
        <w:tc>
          <w:tcPr>
            <w:tcW w:w="870" w:type="dxa"/>
          </w:tcPr>
          <w:p>
            <w:pPr>
              <w:pStyle w:val="TableParagraph"/>
              <w:rPr>
                <w:sz w:val="20"/>
              </w:rPr>
            </w:pPr>
          </w:p>
        </w:tc>
        <w:tc>
          <w:tcPr>
            <w:tcW w:w="2498" w:type="dxa"/>
          </w:tcPr>
          <w:p>
            <w:pPr>
              <w:pStyle w:val="TableParagraph"/>
              <w:spacing w:line="256" w:lineRule="exact"/>
              <w:ind w:left="170" w:right="151"/>
              <w:jc w:val="center"/>
              <w:rPr>
                <w:sz w:val="24"/>
              </w:rPr>
            </w:pPr>
            <w:r>
              <w:rPr>
                <w:sz w:val="24"/>
              </w:rPr>
              <w:t>&lt;50%</w:t>
            </w:r>
          </w:p>
        </w:tc>
        <w:tc>
          <w:tcPr>
            <w:tcW w:w="2408" w:type="dxa"/>
          </w:tcPr>
          <w:p>
            <w:pPr>
              <w:pStyle w:val="TableParagraph"/>
              <w:spacing w:line="256" w:lineRule="exact"/>
              <w:ind w:left="155" w:right="138"/>
              <w:jc w:val="center"/>
              <w:rPr>
                <w:sz w:val="24"/>
              </w:rPr>
            </w:pPr>
            <w:r>
              <w:rPr>
                <w:sz w:val="24"/>
              </w:rPr>
              <w:t>50-60%</w:t>
            </w:r>
          </w:p>
        </w:tc>
        <w:tc>
          <w:tcPr>
            <w:tcW w:w="2008" w:type="dxa"/>
          </w:tcPr>
          <w:p>
            <w:pPr>
              <w:pStyle w:val="TableParagraph"/>
              <w:spacing w:line="256" w:lineRule="exact"/>
              <w:ind w:left="628"/>
              <w:rPr>
                <w:sz w:val="24"/>
              </w:rPr>
            </w:pPr>
            <w:r>
              <w:rPr>
                <w:sz w:val="24"/>
              </w:rPr>
              <w:t>60-70%</w:t>
            </w:r>
          </w:p>
        </w:tc>
        <w:tc>
          <w:tcPr>
            <w:tcW w:w="2070" w:type="dxa"/>
          </w:tcPr>
          <w:p>
            <w:pPr>
              <w:pStyle w:val="TableParagraph"/>
              <w:spacing w:line="256" w:lineRule="exact"/>
              <w:ind w:left="141" w:right="122"/>
              <w:jc w:val="center"/>
              <w:rPr>
                <w:sz w:val="24"/>
              </w:rPr>
            </w:pPr>
            <w:r>
              <w:rPr>
                <w:sz w:val="24"/>
              </w:rPr>
              <w:t>70%+</w:t>
            </w:r>
          </w:p>
        </w:tc>
      </w:tr>
      <w:tr>
        <w:trPr>
          <w:trHeight w:val="4760" w:hRule="atLeast"/>
        </w:trPr>
        <w:tc>
          <w:tcPr>
            <w:tcW w:w="870" w:type="dxa"/>
          </w:tcPr>
          <w:p>
            <w:pPr>
              <w:pStyle w:val="TableParagraph"/>
              <w:spacing w:line="275" w:lineRule="exact"/>
              <w:ind w:left="115"/>
              <w:rPr>
                <w:sz w:val="24"/>
              </w:rPr>
            </w:pPr>
            <w:r>
              <w:rPr>
                <w:sz w:val="24"/>
              </w:rPr>
              <w:t>Task 1</w:t>
            </w:r>
          </w:p>
        </w:tc>
        <w:tc>
          <w:tcPr>
            <w:tcW w:w="2498" w:type="dxa"/>
          </w:tcPr>
          <w:p>
            <w:pPr>
              <w:pStyle w:val="TableParagraph"/>
              <w:ind w:left="117" w:right="97" w:hanging="2"/>
              <w:jc w:val="center"/>
              <w:rPr>
                <w:sz w:val="24"/>
              </w:rPr>
            </w:pPr>
            <w:r>
              <w:rPr>
                <w:sz w:val="24"/>
              </w:rPr>
              <w:t>The lightweight version of the OWL ontology still has </w:t>
            </w:r>
            <w:r>
              <w:rPr>
                <w:spacing w:val="-4"/>
                <w:sz w:val="24"/>
              </w:rPr>
              <w:t>major </w:t>
            </w:r>
            <w:r>
              <w:rPr>
                <w:sz w:val="24"/>
              </w:rPr>
              <w:t>problems with the class/property hierarchy of the taxonomy</w:t>
            </w:r>
          </w:p>
          <w:p>
            <w:pPr>
              <w:pStyle w:val="TableParagraph"/>
              <w:spacing w:before="10"/>
              <w:rPr>
                <w:b/>
                <w:sz w:val="23"/>
              </w:rPr>
            </w:pPr>
          </w:p>
          <w:p>
            <w:pPr>
              <w:pStyle w:val="TableParagraph"/>
              <w:ind w:left="173" w:right="151"/>
              <w:jc w:val="center"/>
              <w:rPr>
                <w:sz w:val="24"/>
              </w:rPr>
            </w:pPr>
            <w:r>
              <w:rPr>
                <w:sz w:val="24"/>
              </w:rPr>
              <w:t>Insufficient number of classes or properties.</w:t>
            </w:r>
          </w:p>
          <w:p>
            <w:pPr>
              <w:pStyle w:val="TableParagraph"/>
              <w:rPr>
                <w:b/>
                <w:sz w:val="24"/>
              </w:rPr>
            </w:pPr>
          </w:p>
          <w:p>
            <w:pPr>
              <w:pStyle w:val="TableParagraph"/>
              <w:ind w:left="123" w:right="103" w:hanging="2"/>
              <w:jc w:val="center"/>
              <w:rPr>
                <w:sz w:val="24"/>
              </w:rPr>
            </w:pPr>
            <w:r>
              <w:rPr>
                <w:sz w:val="24"/>
              </w:rPr>
              <w:t>HermiT/FaCT++ reasoner shows inconsistencies. No attempt was made to resolve these problems.</w:t>
            </w:r>
          </w:p>
        </w:tc>
        <w:tc>
          <w:tcPr>
            <w:tcW w:w="2408" w:type="dxa"/>
          </w:tcPr>
          <w:p>
            <w:pPr>
              <w:pStyle w:val="TableParagraph"/>
              <w:ind w:left="150" w:right="129" w:hanging="1"/>
              <w:jc w:val="center"/>
              <w:rPr>
                <w:sz w:val="24"/>
              </w:rPr>
            </w:pPr>
            <w:r>
              <w:rPr>
                <w:sz w:val="24"/>
              </w:rPr>
              <w:t>The taxonomy of the OWL2 ontology is mostly correct </w:t>
            </w:r>
            <w:r>
              <w:rPr>
                <w:spacing w:val="-3"/>
                <w:sz w:val="24"/>
              </w:rPr>
              <w:t>despite </w:t>
            </w:r>
            <w:r>
              <w:rPr>
                <w:sz w:val="24"/>
              </w:rPr>
              <w:t>some issues with the class hierarchy.</w:t>
            </w:r>
          </w:p>
          <w:p>
            <w:pPr>
              <w:pStyle w:val="TableParagraph"/>
              <w:spacing w:before="10"/>
              <w:rPr>
                <w:b/>
                <w:sz w:val="23"/>
              </w:rPr>
            </w:pPr>
          </w:p>
          <w:p>
            <w:pPr>
              <w:pStyle w:val="TableParagraph"/>
              <w:ind w:left="160" w:right="138"/>
              <w:jc w:val="center"/>
              <w:rPr>
                <w:sz w:val="24"/>
              </w:rPr>
            </w:pPr>
            <w:r>
              <w:rPr>
                <w:sz w:val="24"/>
              </w:rPr>
              <w:t>Most core classes and properties are presented.</w:t>
            </w:r>
          </w:p>
          <w:p>
            <w:pPr>
              <w:pStyle w:val="TableParagraph"/>
              <w:rPr>
                <w:b/>
                <w:sz w:val="24"/>
              </w:rPr>
            </w:pPr>
          </w:p>
          <w:p>
            <w:pPr>
              <w:pStyle w:val="TableParagraph"/>
              <w:ind w:left="126" w:right="105" w:hanging="4"/>
              <w:jc w:val="center"/>
              <w:rPr>
                <w:sz w:val="24"/>
              </w:rPr>
            </w:pPr>
            <w:r>
              <w:rPr>
                <w:sz w:val="24"/>
              </w:rPr>
              <w:t>HermiT/FaCT++ reasoner shows inconsistencies. Some attempts were made to resolve the problems.</w:t>
            </w:r>
          </w:p>
        </w:tc>
        <w:tc>
          <w:tcPr>
            <w:tcW w:w="2008" w:type="dxa"/>
          </w:tcPr>
          <w:p>
            <w:pPr>
              <w:pStyle w:val="TableParagraph"/>
              <w:spacing w:line="275" w:lineRule="exact"/>
              <w:ind w:left="438" w:right="421"/>
              <w:jc w:val="center"/>
              <w:rPr>
                <w:sz w:val="24"/>
              </w:rPr>
            </w:pPr>
            <w:r>
              <w:rPr>
                <w:sz w:val="24"/>
              </w:rPr>
              <w:t>The</w:t>
            </w:r>
            <w:r>
              <w:rPr>
                <w:spacing w:val="-2"/>
                <w:sz w:val="24"/>
              </w:rPr>
              <w:t> </w:t>
            </w:r>
            <w:r>
              <w:rPr>
                <w:sz w:val="24"/>
              </w:rPr>
              <w:t>OWL2</w:t>
            </w:r>
          </w:p>
          <w:p>
            <w:pPr>
              <w:pStyle w:val="TableParagraph"/>
              <w:ind w:left="182" w:right="163" w:firstLine="2"/>
              <w:jc w:val="center"/>
              <w:rPr>
                <w:sz w:val="24"/>
              </w:rPr>
            </w:pPr>
            <w:r>
              <w:rPr>
                <w:sz w:val="24"/>
              </w:rPr>
              <w:t>ontology has a good class hierarchy and reasonable </w:t>
            </w:r>
            <w:r>
              <w:rPr>
                <w:spacing w:val="-1"/>
                <w:sz w:val="24"/>
              </w:rPr>
              <w:t>DataType/Object </w:t>
            </w:r>
            <w:r>
              <w:rPr>
                <w:sz w:val="24"/>
              </w:rPr>
              <w:t>properties.</w:t>
            </w:r>
          </w:p>
          <w:p>
            <w:pPr>
              <w:pStyle w:val="TableParagraph"/>
              <w:rPr>
                <w:b/>
                <w:sz w:val="24"/>
              </w:rPr>
            </w:pPr>
          </w:p>
          <w:p>
            <w:pPr>
              <w:pStyle w:val="TableParagraph"/>
              <w:ind w:left="134" w:right="111" w:hanging="6"/>
              <w:jc w:val="center"/>
              <w:rPr>
                <w:rFonts w:ascii="DejaVu Sans"/>
                <w:sz w:val="24"/>
              </w:rPr>
            </w:pPr>
            <w:r>
              <w:rPr>
                <w:sz w:val="24"/>
              </w:rPr>
              <w:t>HermiT/FaCT++ reasoner confirms the ontology is mostly consistent</w:t>
            </w:r>
            <w:r>
              <w:rPr>
                <w:rFonts w:ascii="DejaVu Sans"/>
                <w:sz w:val="24"/>
              </w:rPr>
              <w:t>.</w:t>
            </w:r>
          </w:p>
        </w:tc>
        <w:tc>
          <w:tcPr>
            <w:tcW w:w="2070" w:type="dxa"/>
          </w:tcPr>
          <w:p>
            <w:pPr>
              <w:pStyle w:val="TableParagraph"/>
              <w:ind w:left="144" w:right="122"/>
              <w:jc w:val="center"/>
              <w:rPr>
                <w:sz w:val="24"/>
              </w:rPr>
            </w:pPr>
            <w:r>
              <w:rPr>
                <w:sz w:val="24"/>
              </w:rPr>
              <w:t>Well-defined class hierarchy and DataType/Object properties of OWL2 ontology.</w:t>
            </w:r>
          </w:p>
          <w:p>
            <w:pPr>
              <w:pStyle w:val="TableParagraph"/>
              <w:spacing w:before="10"/>
              <w:rPr>
                <w:b/>
                <w:sz w:val="23"/>
              </w:rPr>
            </w:pPr>
          </w:p>
          <w:p>
            <w:pPr>
              <w:pStyle w:val="TableParagraph"/>
              <w:ind w:left="166" w:right="145" w:firstLine="1"/>
              <w:jc w:val="center"/>
              <w:rPr>
                <w:sz w:val="24"/>
              </w:rPr>
            </w:pPr>
            <w:r>
              <w:rPr>
                <w:sz w:val="24"/>
              </w:rPr>
              <w:t>Necessary SWRL or other </w:t>
            </w:r>
            <w:r>
              <w:rPr>
                <w:spacing w:val="-3"/>
                <w:sz w:val="24"/>
              </w:rPr>
              <w:t>reasoning </w:t>
            </w:r>
            <w:r>
              <w:rPr>
                <w:sz w:val="24"/>
              </w:rPr>
              <w:t>rules are also integrated</w:t>
            </w:r>
          </w:p>
          <w:p>
            <w:pPr>
              <w:pStyle w:val="TableParagraph"/>
              <w:rPr>
                <w:b/>
                <w:sz w:val="26"/>
              </w:rPr>
            </w:pPr>
          </w:p>
          <w:p>
            <w:pPr>
              <w:pStyle w:val="TableParagraph"/>
              <w:rPr>
                <w:b/>
                <w:sz w:val="22"/>
              </w:rPr>
            </w:pPr>
          </w:p>
          <w:p>
            <w:pPr>
              <w:pStyle w:val="TableParagraph"/>
              <w:ind w:left="176" w:right="156" w:hanging="2"/>
              <w:jc w:val="center"/>
              <w:rPr>
                <w:sz w:val="24"/>
              </w:rPr>
            </w:pPr>
            <w:r>
              <w:rPr>
                <w:sz w:val="24"/>
              </w:rPr>
              <w:t>HermiT/FaCT++ reasoner </w:t>
            </w:r>
            <w:r>
              <w:rPr>
                <w:spacing w:val="-3"/>
                <w:sz w:val="24"/>
              </w:rPr>
              <w:t>confirms </w:t>
            </w:r>
            <w:r>
              <w:rPr>
                <w:sz w:val="24"/>
              </w:rPr>
              <w:t>the ontology is consistent.</w:t>
            </w:r>
          </w:p>
        </w:tc>
      </w:tr>
      <w:tr>
        <w:trPr>
          <w:trHeight w:val="4762" w:hRule="atLeast"/>
        </w:trPr>
        <w:tc>
          <w:tcPr>
            <w:tcW w:w="870" w:type="dxa"/>
          </w:tcPr>
          <w:p>
            <w:pPr>
              <w:pStyle w:val="TableParagraph"/>
              <w:spacing w:line="275" w:lineRule="exact"/>
              <w:ind w:left="115"/>
              <w:rPr>
                <w:sz w:val="24"/>
              </w:rPr>
            </w:pPr>
            <w:r>
              <w:rPr>
                <w:sz w:val="24"/>
              </w:rPr>
              <w:t>Task 2</w:t>
            </w:r>
          </w:p>
        </w:tc>
        <w:tc>
          <w:tcPr>
            <w:tcW w:w="2498" w:type="dxa"/>
          </w:tcPr>
          <w:p>
            <w:pPr>
              <w:pStyle w:val="TableParagraph"/>
              <w:ind w:left="114" w:right="93"/>
              <w:jc w:val="both"/>
              <w:rPr>
                <w:sz w:val="24"/>
              </w:rPr>
            </w:pPr>
            <w:r>
              <w:rPr>
                <w:sz w:val="24"/>
              </w:rPr>
              <w:t>The generated Java code failed to compile.</w:t>
            </w:r>
          </w:p>
          <w:p>
            <w:pPr>
              <w:pStyle w:val="TableParagraph"/>
              <w:spacing w:before="10"/>
              <w:rPr>
                <w:b/>
                <w:sz w:val="23"/>
              </w:rPr>
            </w:pPr>
          </w:p>
          <w:p>
            <w:pPr>
              <w:pStyle w:val="TableParagraph"/>
              <w:tabs>
                <w:tab w:pos="1471" w:val="left" w:leader="none"/>
              </w:tabs>
              <w:ind w:left="114" w:right="91"/>
              <w:jc w:val="both"/>
              <w:rPr>
                <w:sz w:val="24"/>
              </w:rPr>
            </w:pPr>
            <w:r>
              <w:rPr>
                <w:sz w:val="24"/>
              </w:rPr>
              <w:t>The program failed </w:t>
            </w:r>
            <w:r>
              <w:rPr>
                <w:spacing w:val="-7"/>
                <w:sz w:val="24"/>
              </w:rPr>
              <w:t>to </w:t>
            </w:r>
            <w:r>
              <w:rPr>
                <w:sz w:val="24"/>
              </w:rPr>
              <w:t>retrieve the data </w:t>
            </w:r>
            <w:r>
              <w:rPr>
                <w:spacing w:val="-4"/>
                <w:sz w:val="24"/>
              </w:rPr>
              <w:t>from </w:t>
            </w:r>
            <w:r>
              <w:rPr>
                <w:sz w:val="24"/>
              </w:rPr>
              <w:t>remote</w:t>
              <w:tab/>
            </w:r>
            <w:r>
              <w:rPr>
                <w:spacing w:val="-3"/>
                <w:sz w:val="24"/>
              </w:rPr>
              <w:t>SPARQL </w:t>
            </w:r>
            <w:r>
              <w:rPr>
                <w:sz w:val="24"/>
              </w:rPr>
              <w:t>endpoints</w:t>
            </w:r>
          </w:p>
        </w:tc>
        <w:tc>
          <w:tcPr>
            <w:tcW w:w="2408" w:type="dxa"/>
          </w:tcPr>
          <w:p>
            <w:pPr>
              <w:pStyle w:val="TableParagraph"/>
              <w:ind w:left="116" w:right="93"/>
              <w:jc w:val="both"/>
              <w:rPr>
                <w:sz w:val="24"/>
              </w:rPr>
            </w:pPr>
            <w:r>
              <w:rPr>
                <w:sz w:val="24"/>
              </w:rPr>
              <w:t>The generated Java code compiles and runs.</w:t>
            </w:r>
          </w:p>
          <w:p>
            <w:pPr>
              <w:pStyle w:val="TableParagraph"/>
              <w:spacing w:before="10"/>
              <w:rPr>
                <w:b/>
                <w:sz w:val="23"/>
              </w:rPr>
            </w:pPr>
          </w:p>
          <w:p>
            <w:pPr>
              <w:pStyle w:val="TableParagraph"/>
              <w:ind w:left="116" w:right="93"/>
              <w:jc w:val="both"/>
              <w:rPr>
                <w:sz w:val="24"/>
              </w:rPr>
            </w:pPr>
            <w:r>
              <w:rPr>
                <w:sz w:val="24"/>
              </w:rPr>
              <w:t>The program can access at least one remote SPARQL endpoint and the data obtained is used for creating instances, but there are still issues with the mapping.</w:t>
            </w:r>
          </w:p>
          <w:p>
            <w:pPr>
              <w:pStyle w:val="TableParagraph"/>
              <w:rPr>
                <w:b/>
                <w:sz w:val="24"/>
              </w:rPr>
            </w:pPr>
          </w:p>
          <w:p>
            <w:pPr>
              <w:pStyle w:val="TableParagraph"/>
              <w:tabs>
                <w:tab w:pos="2009" w:val="left" w:leader="none"/>
              </w:tabs>
              <w:ind w:left="116" w:right="93"/>
              <w:jc w:val="both"/>
              <w:rPr>
                <w:sz w:val="24"/>
              </w:rPr>
            </w:pPr>
            <w:r>
              <w:rPr>
                <w:sz w:val="24"/>
              </w:rPr>
              <w:t>No property value </w:t>
            </w:r>
            <w:r>
              <w:rPr>
                <w:spacing w:val="-6"/>
                <w:sz w:val="24"/>
              </w:rPr>
              <w:t>or </w:t>
            </w:r>
            <w:r>
              <w:rPr>
                <w:sz w:val="24"/>
              </w:rPr>
              <w:t>relationships</w:t>
              <w:tab/>
            </w:r>
            <w:r>
              <w:rPr>
                <w:spacing w:val="-7"/>
                <w:sz w:val="24"/>
              </w:rPr>
              <w:t>are </w:t>
            </w:r>
            <w:r>
              <w:rPr>
                <w:sz w:val="24"/>
              </w:rPr>
              <w:t>created.</w:t>
            </w:r>
          </w:p>
        </w:tc>
        <w:tc>
          <w:tcPr>
            <w:tcW w:w="2008" w:type="dxa"/>
          </w:tcPr>
          <w:p>
            <w:pPr>
              <w:pStyle w:val="TableParagraph"/>
              <w:ind w:left="114" w:right="94"/>
              <w:jc w:val="both"/>
              <w:rPr>
                <w:sz w:val="24"/>
              </w:rPr>
            </w:pPr>
            <w:r>
              <w:rPr>
                <w:sz w:val="24"/>
              </w:rPr>
              <w:t>The program can access multiple remote</w:t>
            </w:r>
          </w:p>
          <w:p>
            <w:pPr>
              <w:pStyle w:val="TableParagraph"/>
              <w:ind w:left="114" w:right="93"/>
              <w:jc w:val="both"/>
              <w:rPr>
                <w:sz w:val="24"/>
              </w:rPr>
            </w:pPr>
            <w:r>
              <w:rPr>
                <w:sz w:val="24"/>
              </w:rPr>
              <w:t>triplestores via remote SPARQL endpoints, and at least three classes are populated with the data collected.</w:t>
            </w:r>
          </w:p>
          <w:p>
            <w:pPr>
              <w:pStyle w:val="TableParagraph"/>
              <w:spacing w:before="10"/>
              <w:rPr>
                <w:b/>
                <w:sz w:val="23"/>
              </w:rPr>
            </w:pPr>
          </w:p>
          <w:p>
            <w:pPr>
              <w:pStyle w:val="TableParagraph"/>
              <w:tabs>
                <w:tab w:pos="1089" w:val="left" w:leader="none"/>
              </w:tabs>
              <w:ind w:left="114"/>
              <w:rPr>
                <w:sz w:val="24"/>
              </w:rPr>
            </w:pPr>
            <w:r>
              <w:rPr>
                <w:sz w:val="24"/>
              </w:rPr>
              <w:t>Some</w:t>
              <w:tab/>
              <w:t>property</w:t>
            </w:r>
          </w:p>
          <w:p>
            <w:pPr>
              <w:pStyle w:val="TableParagraph"/>
              <w:tabs>
                <w:tab w:pos="1543" w:val="left" w:leader="none"/>
                <w:tab w:pos="1609" w:val="left" w:leader="none"/>
              </w:tabs>
              <w:ind w:left="114" w:right="93"/>
              <w:rPr>
                <w:sz w:val="24"/>
              </w:rPr>
            </w:pPr>
            <w:r>
              <w:rPr>
                <w:sz w:val="24"/>
              </w:rPr>
              <w:t>values</w:t>
              <w:tab/>
              <w:tab/>
            </w:r>
            <w:r>
              <w:rPr>
                <w:spacing w:val="-7"/>
                <w:sz w:val="24"/>
              </w:rPr>
              <w:t>are </w:t>
            </w:r>
            <w:r>
              <w:rPr>
                <w:sz w:val="24"/>
              </w:rPr>
              <w:t>relationships</w:t>
              <w:tab/>
              <w:tab/>
            </w:r>
            <w:r>
              <w:rPr>
                <w:spacing w:val="-7"/>
                <w:sz w:val="24"/>
              </w:rPr>
              <w:t>are </w:t>
            </w:r>
            <w:r>
              <w:rPr>
                <w:sz w:val="24"/>
              </w:rPr>
              <w:t>established, though</w:t>
              <w:tab/>
            </w:r>
            <w:r>
              <w:rPr>
                <w:spacing w:val="-5"/>
                <w:sz w:val="24"/>
              </w:rPr>
              <w:t>still </w:t>
            </w:r>
            <w:r>
              <w:rPr>
                <w:sz w:val="24"/>
              </w:rPr>
              <w:t>limited.</w:t>
            </w:r>
          </w:p>
        </w:tc>
        <w:tc>
          <w:tcPr>
            <w:tcW w:w="2070" w:type="dxa"/>
          </w:tcPr>
          <w:p>
            <w:pPr>
              <w:pStyle w:val="TableParagraph"/>
              <w:tabs>
                <w:tab w:pos="1297" w:val="left" w:leader="none"/>
              </w:tabs>
              <w:ind w:left="116" w:right="94"/>
              <w:jc w:val="both"/>
              <w:rPr>
                <w:sz w:val="24"/>
              </w:rPr>
            </w:pPr>
            <w:r>
              <w:rPr>
                <w:sz w:val="24"/>
              </w:rPr>
              <w:t>The program </w:t>
            </w:r>
            <w:r>
              <w:rPr>
                <w:spacing w:val="-6"/>
                <w:sz w:val="24"/>
              </w:rPr>
              <w:t>can </w:t>
            </w:r>
            <w:r>
              <w:rPr>
                <w:sz w:val="24"/>
              </w:rPr>
              <w:t>query </w:t>
            </w:r>
            <w:r>
              <w:rPr>
                <w:spacing w:val="-3"/>
                <w:sz w:val="24"/>
              </w:rPr>
              <w:t>multiple </w:t>
            </w:r>
            <w:r>
              <w:rPr>
                <w:sz w:val="24"/>
              </w:rPr>
              <w:t>remote triplestores via</w:t>
              <w:tab/>
            </w:r>
            <w:r>
              <w:rPr>
                <w:spacing w:val="-4"/>
                <w:sz w:val="24"/>
              </w:rPr>
              <w:t>remote </w:t>
            </w:r>
            <w:r>
              <w:rPr>
                <w:sz w:val="24"/>
              </w:rPr>
              <w:t>SPARQL</w:t>
            </w:r>
          </w:p>
        </w:tc>
      </w:tr>
      <w:tr>
        <w:trPr>
          <w:trHeight w:val="3036" w:hRule="atLeast"/>
        </w:trPr>
        <w:tc>
          <w:tcPr>
            <w:tcW w:w="870" w:type="dxa"/>
          </w:tcPr>
          <w:p>
            <w:pPr>
              <w:pStyle w:val="TableParagraph"/>
              <w:spacing w:line="275" w:lineRule="exact"/>
              <w:ind w:left="115"/>
              <w:rPr>
                <w:sz w:val="24"/>
              </w:rPr>
            </w:pPr>
            <w:r>
              <w:rPr>
                <w:sz w:val="24"/>
              </w:rPr>
              <w:t>Task 3</w:t>
            </w:r>
          </w:p>
        </w:tc>
        <w:tc>
          <w:tcPr>
            <w:tcW w:w="2498" w:type="dxa"/>
          </w:tcPr>
          <w:p>
            <w:pPr>
              <w:pStyle w:val="TableParagraph"/>
              <w:tabs>
                <w:tab w:pos="1713" w:val="left" w:leader="none"/>
              </w:tabs>
              <w:spacing w:line="275" w:lineRule="exact"/>
              <w:ind w:left="834"/>
              <w:rPr>
                <w:sz w:val="24"/>
              </w:rPr>
            </w:pPr>
            <w:r>
              <w:rPr>
                <w:color w:val="000009"/>
                <w:sz w:val="24"/>
              </w:rPr>
              <w:t>The</w:t>
              <w:tab/>
              <w:t>HTML</w:t>
            </w:r>
          </w:p>
          <w:p>
            <w:pPr>
              <w:pStyle w:val="TableParagraph"/>
              <w:tabs>
                <w:tab w:pos="1682" w:val="left" w:leader="none"/>
                <w:tab w:pos="1965" w:val="left" w:leader="none"/>
                <w:tab w:pos="2098" w:val="left" w:leader="none"/>
              </w:tabs>
              <w:spacing w:line="270" w:lineRule="atLeast"/>
              <w:ind w:left="834" w:right="93"/>
              <w:rPr>
                <w:sz w:val="24"/>
              </w:rPr>
            </w:pPr>
            <w:r>
              <w:rPr>
                <w:color w:val="000009"/>
                <w:sz w:val="24"/>
              </w:rPr>
              <w:t>document is </w:t>
            </w:r>
            <w:r>
              <w:rPr>
                <w:color w:val="000009"/>
                <w:spacing w:val="-5"/>
                <w:sz w:val="24"/>
              </w:rPr>
              <w:t>not </w:t>
            </w:r>
            <w:r>
              <w:rPr>
                <w:color w:val="000009"/>
                <w:sz w:val="24"/>
              </w:rPr>
              <w:t>annotated</w:t>
              <w:tab/>
            </w:r>
            <w:r>
              <w:rPr>
                <w:color w:val="000009"/>
                <w:spacing w:val="-5"/>
                <w:sz w:val="24"/>
              </w:rPr>
              <w:t>with </w:t>
            </w:r>
            <w:r>
              <w:rPr>
                <w:color w:val="000009"/>
                <w:sz w:val="24"/>
              </w:rPr>
              <w:t>RDFa,</w:t>
              <w:tab/>
              <w:t>or</w:t>
              <w:tab/>
              <w:tab/>
            </w:r>
            <w:r>
              <w:rPr>
                <w:color w:val="000009"/>
                <w:spacing w:val="-7"/>
                <w:sz w:val="24"/>
              </w:rPr>
              <w:t>the </w:t>
            </w:r>
            <w:r>
              <w:rPr>
                <w:color w:val="000009"/>
                <w:sz w:val="24"/>
              </w:rPr>
              <w:t>RDFa</w:t>
              <w:tab/>
            </w:r>
            <w:r>
              <w:rPr>
                <w:color w:val="000009"/>
                <w:spacing w:val="-3"/>
                <w:sz w:val="24"/>
              </w:rPr>
              <w:t>content </w:t>
            </w:r>
            <w:r>
              <w:rPr>
                <w:color w:val="000009"/>
                <w:sz w:val="24"/>
              </w:rPr>
              <w:t>failed validation check at </w:t>
            </w:r>
            <w:hyperlink r:id="rId14">
              <w:r>
                <w:rPr>
                  <w:color w:val="0000FF"/>
                  <w:spacing w:val="-3"/>
                  <w:sz w:val="24"/>
                  <w:u w:val="single" w:color="0000FF"/>
                </w:rPr>
                <w:t>https://</w:t>
              </w:r>
            </w:hyperlink>
            <w:r>
              <w:rPr>
                <w:color w:val="0000FF"/>
                <w:spacing w:val="-3"/>
                <w:sz w:val="24"/>
              </w:rPr>
              <w:t> </w:t>
            </w:r>
            <w:hyperlink r:id="rId14">
              <w:r>
                <w:rPr>
                  <w:color w:val="0000FF"/>
                  <w:sz w:val="24"/>
                  <w:u w:val="single" w:color="0000FF"/>
                </w:rPr>
                <w:t>www.w3.org/2</w:t>
              </w:r>
              <w:r>
                <w:rPr>
                  <w:color w:val="0000FF"/>
                  <w:sz w:val="24"/>
                </w:rPr>
                <w:t> </w:t>
              </w:r>
              <w:r>
                <w:rPr>
                  <w:color w:val="0000FF"/>
                  <w:sz w:val="24"/>
                  <w:u w:val="single" w:color="0000FF"/>
                </w:rPr>
                <w:t>012/pyRdfa/Val</w:t>
              </w:r>
            </w:hyperlink>
            <w:r>
              <w:rPr>
                <w:color w:val="0000FF"/>
                <w:sz w:val="24"/>
              </w:rPr>
              <w:t> </w:t>
            </w:r>
            <w:hyperlink r:id="rId14">
              <w:r>
                <w:rPr>
                  <w:color w:val="0000FF"/>
                  <w:sz w:val="24"/>
                  <w:u w:val="single" w:color="0000FF"/>
                </w:rPr>
                <w:t>idator.html</w:t>
              </w:r>
            </w:hyperlink>
          </w:p>
        </w:tc>
        <w:tc>
          <w:tcPr>
            <w:tcW w:w="2408" w:type="dxa"/>
          </w:tcPr>
          <w:p>
            <w:pPr>
              <w:pStyle w:val="TableParagraph"/>
              <w:tabs>
                <w:tab w:pos="2021" w:val="left" w:leader="none"/>
              </w:tabs>
              <w:ind w:left="116" w:right="93"/>
              <w:jc w:val="both"/>
              <w:rPr>
                <w:sz w:val="24"/>
              </w:rPr>
            </w:pPr>
            <w:r>
              <w:rPr>
                <w:color w:val="000009"/>
                <w:sz w:val="24"/>
              </w:rPr>
              <w:t>The HTML document meets the </w:t>
            </w:r>
            <w:r>
              <w:rPr>
                <w:color w:val="000009"/>
                <w:spacing w:val="-4"/>
                <w:sz w:val="24"/>
              </w:rPr>
              <w:t>syntax </w:t>
            </w:r>
            <w:r>
              <w:rPr>
                <w:color w:val="000009"/>
                <w:sz w:val="24"/>
              </w:rPr>
              <w:t>specification</w:t>
              <w:tab/>
            </w:r>
            <w:r>
              <w:rPr>
                <w:color w:val="000009"/>
                <w:spacing w:val="-6"/>
                <w:sz w:val="24"/>
              </w:rPr>
              <w:t>for </w:t>
            </w:r>
            <w:r>
              <w:rPr>
                <w:color w:val="000009"/>
                <w:sz w:val="24"/>
              </w:rPr>
              <w:t>RDFa, and its content passes the validation check, but </w:t>
            </w:r>
            <w:r>
              <w:rPr>
                <w:color w:val="000009"/>
                <w:spacing w:val="-6"/>
                <w:sz w:val="24"/>
              </w:rPr>
              <w:t>the </w:t>
            </w:r>
            <w:r>
              <w:rPr>
                <w:color w:val="000009"/>
                <w:sz w:val="24"/>
              </w:rPr>
              <w:t>annotated content </w:t>
            </w:r>
            <w:r>
              <w:rPr>
                <w:color w:val="000009"/>
                <w:spacing w:val="-7"/>
                <w:sz w:val="24"/>
              </w:rPr>
              <w:t>is </w:t>
            </w:r>
            <w:r>
              <w:rPr>
                <w:color w:val="000009"/>
                <w:sz w:val="24"/>
              </w:rPr>
              <w:t>still minimal.</w:t>
            </w:r>
          </w:p>
        </w:tc>
        <w:tc>
          <w:tcPr>
            <w:tcW w:w="2008" w:type="dxa"/>
          </w:tcPr>
          <w:p>
            <w:pPr>
              <w:pStyle w:val="TableParagraph"/>
              <w:tabs>
                <w:tab w:pos="1194" w:val="left" w:leader="none"/>
              </w:tabs>
              <w:spacing w:line="275" w:lineRule="exact"/>
              <w:ind w:left="114"/>
              <w:rPr>
                <w:sz w:val="24"/>
              </w:rPr>
            </w:pPr>
            <w:r>
              <w:rPr>
                <w:color w:val="000009"/>
                <w:sz w:val="24"/>
              </w:rPr>
              <w:t>RDFa</w:t>
              <w:tab/>
              <w:t>content</w:t>
            </w:r>
          </w:p>
          <w:p>
            <w:pPr>
              <w:pStyle w:val="TableParagraph"/>
              <w:tabs>
                <w:tab w:pos="1283" w:val="left" w:leader="none"/>
                <w:tab w:pos="1490" w:val="left" w:leader="none"/>
                <w:tab w:pos="1609" w:val="left" w:leader="none"/>
              </w:tabs>
              <w:ind w:left="114" w:right="93"/>
              <w:rPr>
                <w:sz w:val="24"/>
              </w:rPr>
            </w:pPr>
            <w:r>
              <w:rPr>
                <w:color w:val="000009"/>
                <w:sz w:val="24"/>
              </w:rPr>
              <w:t>passed</w:t>
              <w:tab/>
              <w:tab/>
              <w:tab/>
            </w:r>
            <w:r>
              <w:rPr>
                <w:color w:val="000009"/>
                <w:spacing w:val="-7"/>
                <w:sz w:val="24"/>
              </w:rPr>
              <w:t>the </w:t>
            </w:r>
            <w:r>
              <w:rPr>
                <w:color w:val="000009"/>
                <w:sz w:val="24"/>
              </w:rPr>
              <w:t>validation</w:t>
              <w:tab/>
            </w:r>
            <w:r>
              <w:rPr>
                <w:color w:val="000009"/>
                <w:spacing w:val="-4"/>
                <w:sz w:val="24"/>
              </w:rPr>
              <w:t>check, </w:t>
            </w:r>
            <w:r>
              <w:rPr>
                <w:color w:val="000009"/>
                <w:sz w:val="24"/>
              </w:rPr>
              <w:t>annotations generally</w:t>
              <w:tab/>
              <w:tab/>
            </w:r>
            <w:r>
              <w:rPr>
                <w:color w:val="000009"/>
                <w:spacing w:val="-6"/>
                <w:sz w:val="24"/>
              </w:rPr>
              <w:t>well </w:t>
            </w:r>
            <w:r>
              <w:rPr>
                <w:color w:val="000009"/>
                <w:sz w:val="24"/>
              </w:rPr>
              <w:t>written.</w:t>
            </w:r>
          </w:p>
        </w:tc>
        <w:tc>
          <w:tcPr>
            <w:tcW w:w="2070" w:type="dxa"/>
          </w:tcPr>
          <w:p>
            <w:pPr>
              <w:pStyle w:val="TableParagraph"/>
              <w:tabs>
                <w:tab w:pos="1256" w:val="left" w:leader="none"/>
              </w:tabs>
              <w:spacing w:line="275" w:lineRule="exact"/>
              <w:ind w:left="116"/>
              <w:rPr>
                <w:sz w:val="24"/>
              </w:rPr>
            </w:pPr>
            <w:r>
              <w:rPr>
                <w:color w:val="000009"/>
                <w:sz w:val="24"/>
              </w:rPr>
              <w:t>RDFa</w:t>
              <w:tab/>
              <w:t>content</w:t>
            </w:r>
          </w:p>
          <w:p>
            <w:pPr>
              <w:pStyle w:val="TableParagraph"/>
              <w:tabs>
                <w:tab w:pos="1346" w:val="left" w:leader="none"/>
                <w:tab w:pos="1443" w:val="left" w:leader="none"/>
                <w:tab w:pos="1671" w:val="left" w:leader="none"/>
              </w:tabs>
              <w:ind w:left="116" w:right="93"/>
              <w:rPr>
                <w:sz w:val="24"/>
              </w:rPr>
            </w:pPr>
            <w:r>
              <w:rPr>
                <w:color w:val="000009"/>
                <w:sz w:val="24"/>
              </w:rPr>
              <w:t>passed</w:t>
              <w:tab/>
              <w:tab/>
              <w:tab/>
            </w:r>
            <w:r>
              <w:rPr>
                <w:color w:val="000009"/>
                <w:spacing w:val="-7"/>
                <w:sz w:val="24"/>
              </w:rPr>
              <w:t>the </w:t>
            </w:r>
            <w:r>
              <w:rPr>
                <w:color w:val="000009"/>
                <w:sz w:val="24"/>
              </w:rPr>
              <w:t>validation</w:t>
              <w:tab/>
            </w:r>
            <w:r>
              <w:rPr>
                <w:color w:val="000009"/>
                <w:spacing w:val="-4"/>
                <w:sz w:val="24"/>
              </w:rPr>
              <w:t>check, </w:t>
            </w:r>
            <w:r>
              <w:rPr>
                <w:color w:val="000009"/>
                <w:sz w:val="24"/>
              </w:rPr>
              <w:t>well-written annotations</w:t>
              <w:tab/>
              <w:tab/>
            </w:r>
            <w:r>
              <w:rPr>
                <w:color w:val="000009"/>
                <w:spacing w:val="-5"/>
                <w:sz w:val="24"/>
              </w:rPr>
              <w:t>using </w:t>
            </w:r>
            <w:r>
              <w:rPr>
                <w:color w:val="000009"/>
                <w:sz w:val="24"/>
              </w:rPr>
              <w:t>properties/classes from a variety </w:t>
            </w:r>
            <w:r>
              <w:rPr>
                <w:color w:val="000009"/>
                <w:spacing w:val="-6"/>
                <w:sz w:val="24"/>
              </w:rPr>
              <w:t>of </w:t>
            </w:r>
            <w:r>
              <w:rPr>
                <w:color w:val="000009"/>
                <w:sz w:val="24"/>
              </w:rPr>
              <w:t>external ontologies.</w:t>
            </w:r>
          </w:p>
        </w:tc>
      </w:tr>
      <w:tr>
        <w:trPr>
          <w:trHeight w:val="551" w:hRule="atLeast"/>
        </w:trPr>
        <w:tc>
          <w:tcPr>
            <w:tcW w:w="870" w:type="dxa"/>
          </w:tcPr>
          <w:p>
            <w:pPr>
              <w:pStyle w:val="TableParagraph"/>
              <w:spacing w:line="275" w:lineRule="exact"/>
              <w:ind w:left="115"/>
              <w:rPr>
                <w:sz w:val="24"/>
              </w:rPr>
            </w:pPr>
            <w:r>
              <w:rPr>
                <w:sz w:val="24"/>
              </w:rPr>
              <w:t>Task 4</w:t>
            </w:r>
          </w:p>
        </w:tc>
        <w:tc>
          <w:tcPr>
            <w:tcW w:w="2498" w:type="dxa"/>
          </w:tcPr>
          <w:p>
            <w:pPr>
              <w:pStyle w:val="TableParagraph"/>
              <w:tabs>
                <w:tab w:pos="1993" w:val="left" w:leader="none"/>
              </w:tabs>
              <w:spacing w:line="275" w:lineRule="exact"/>
              <w:ind w:left="834"/>
              <w:rPr>
                <w:sz w:val="24"/>
              </w:rPr>
            </w:pPr>
            <w:r>
              <w:rPr>
                <w:color w:val="000009"/>
                <w:sz w:val="24"/>
              </w:rPr>
              <w:t>The</w:t>
              <w:tab/>
              <w:t>web</w:t>
            </w:r>
          </w:p>
          <w:p>
            <w:pPr>
              <w:pStyle w:val="TableParagraph"/>
              <w:tabs>
                <w:tab w:pos="1953" w:val="left" w:leader="none"/>
              </w:tabs>
              <w:spacing w:line="257" w:lineRule="exact"/>
              <w:ind w:left="834"/>
              <w:rPr>
                <w:sz w:val="24"/>
              </w:rPr>
            </w:pPr>
            <w:r>
              <w:rPr>
                <w:color w:val="000009"/>
                <w:sz w:val="24"/>
              </w:rPr>
              <w:t>interface</w:t>
              <w:tab/>
              <w:t>does</w:t>
            </w:r>
          </w:p>
        </w:tc>
        <w:tc>
          <w:tcPr>
            <w:tcW w:w="2408" w:type="dxa"/>
          </w:tcPr>
          <w:p>
            <w:pPr>
              <w:pStyle w:val="TableParagraph"/>
              <w:tabs>
                <w:tab w:pos="1444" w:val="left" w:leader="none"/>
              </w:tabs>
              <w:spacing w:line="276" w:lineRule="exact" w:before="2"/>
              <w:ind w:left="116" w:right="93"/>
              <w:rPr>
                <w:sz w:val="24"/>
              </w:rPr>
            </w:pPr>
            <w:r>
              <w:rPr>
                <w:color w:val="000009"/>
                <w:sz w:val="24"/>
              </w:rPr>
              <w:t>The application has </w:t>
            </w:r>
            <w:r>
              <w:rPr>
                <w:color w:val="000009"/>
                <w:spacing w:val="-7"/>
                <w:sz w:val="24"/>
              </w:rPr>
              <w:t>an </w:t>
            </w:r>
            <w:r>
              <w:rPr>
                <w:color w:val="000009"/>
                <w:sz w:val="24"/>
              </w:rPr>
              <w:t>ontological</w:t>
              <w:tab/>
            </w:r>
            <w:r>
              <w:rPr>
                <w:color w:val="000009"/>
                <w:spacing w:val="-3"/>
                <w:sz w:val="24"/>
              </w:rPr>
              <w:t>backend,</w:t>
            </w:r>
          </w:p>
        </w:tc>
        <w:tc>
          <w:tcPr>
            <w:tcW w:w="2008" w:type="dxa"/>
          </w:tcPr>
          <w:p>
            <w:pPr>
              <w:pStyle w:val="TableParagraph"/>
              <w:tabs>
                <w:tab w:pos="837" w:val="left" w:leader="none"/>
              </w:tabs>
              <w:spacing w:line="276" w:lineRule="exact" w:before="2"/>
              <w:ind w:left="114" w:right="96"/>
              <w:rPr>
                <w:sz w:val="24"/>
              </w:rPr>
            </w:pPr>
            <w:r>
              <w:rPr>
                <w:color w:val="000009"/>
                <w:sz w:val="24"/>
              </w:rPr>
              <w:t>The</w:t>
              <w:tab/>
            </w:r>
            <w:r>
              <w:rPr>
                <w:color w:val="000009"/>
                <w:spacing w:val="-3"/>
                <w:sz w:val="24"/>
              </w:rPr>
              <w:t>application </w:t>
            </w:r>
            <w:r>
              <w:rPr>
                <w:color w:val="000009"/>
                <w:sz w:val="24"/>
              </w:rPr>
              <w:t>has an</w:t>
            </w:r>
            <w:r>
              <w:rPr>
                <w:color w:val="000009"/>
                <w:spacing w:val="-12"/>
                <w:sz w:val="24"/>
              </w:rPr>
              <w:t> </w:t>
            </w:r>
            <w:r>
              <w:rPr>
                <w:color w:val="000009"/>
                <w:spacing w:val="-4"/>
                <w:sz w:val="24"/>
              </w:rPr>
              <w:t>RDF/OWL</w:t>
            </w:r>
          </w:p>
        </w:tc>
        <w:tc>
          <w:tcPr>
            <w:tcW w:w="2070" w:type="dxa"/>
          </w:tcPr>
          <w:p>
            <w:pPr>
              <w:pStyle w:val="TableParagraph"/>
              <w:tabs>
                <w:tab w:pos="813" w:val="left" w:leader="none"/>
                <w:tab w:pos="1631" w:val="left" w:leader="none"/>
              </w:tabs>
              <w:spacing w:line="276" w:lineRule="exact" w:before="2"/>
              <w:ind w:left="116" w:right="94"/>
              <w:rPr>
                <w:sz w:val="24"/>
              </w:rPr>
            </w:pPr>
            <w:r>
              <w:rPr>
                <w:color w:val="000009"/>
                <w:sz w:val="24"/>
              </w:rPr>
              <w:t>The</w:t>
              <w:tab/>
              <w:t>users</w:t>
              <w:tab/>
            </w:r>
            <w:r>
              <w:rPr>
                <w:color w:val="000009"/>
                <w:spacing w:val="-7"/>
                <w:sz w:val="24"/>
              </w:rPr>
              <w:t>can </w:t>
            </w:r>
            <w:r>
              <w:rPr>
                <w:color w:val="000009"/>
                <w:sz w:val="24"/>
              </w:rPr>
              <w:t>query the</w:t>
            </w:r>
            <w:r>
              <w:rPr>
                <w:color w:val="000009"/>
                <w:spacing w:val="40"/>
                <w:sz w:val="24"/>
              </w:rPr>
              <w:t> </w:t>
            </w:r>
            <w:r>
              <w:rPr>
                <w:color w:val="000009"/>
                <w:spacing w:val="-3"/>
                <w:sz w:val="24"/>
              </w:rPr>
              <w:t>ontology</w:t>
            </w:r>
          </w:p>
        </w:tc>
      </w:tr>
    </w:tbl>
    <w:p>
      <w:pPr>
        <w:spacing w:after="0" w:line="276" w:lineRule="exact"/>
        <w:rPr>
          <w:sz w:val="24"/>
        </w:rPr>
        <w:sectPr>
          <w:pgSz w:w="11910" w:h="16840"/>
          <w:pgMar w:top="1400" w:bottom="280" w:left="900" w:right="900"/>
        </w:sectPr>
      </w:pPr>
    </w:p>
    <w:tbl>
      <w:tblPr>
        <w:tblW w:w="0" w:type="auto"/>
        <w:jc w:val="left"/>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0" w:type="dxa"/>
          <w:left w:w="0" w:type="dxa"/>
          <w:bottom w:w="0" w:type="dxa"/>
          <w:right w:w="0" w:type="dxa"/>
        </w:tblCellMar>
        <w:tblLook w:val="01E0"/>
      </w:tblPr>
      <w:tblGrid>
        <w:gridCol w:w="870"/>
        <w:gridCol w:w="2498"/>
        <w:gridCol w:w="2408"/>
        <w:gridCol w:w="2008"/>
        <w:gridCol w:w="2070"/>
      </w:tblGrid>
      <w:tr>
        <w:trPr>
          <w:trHeight w:val="275" w:hRule="atLeast"/>
        </w:trPr>
        <w:tc>
          <w:tcPr>
            <w:tcW w:w="870" w:type="dxa"/>
            <w:vMerge w:val="restart"/>
          </w:tcPr>
          <w:p>
            <w:pPr>
              <w:pStyle w:val="TableParagraph"/>
              <w:rPr>
                <w:sz w:val="24"/>
              </w:rPr>
            </w:pPr>
          </w:p>
        </w:tc>
        <w:tc>
          <w:tcPr>
            <w:tcW w:w="2498" w:type="dxa"/>
            <w:tcBorders>
              <w:bottom w:val="nil"/>
            </w:tcBorders>
          </w:tcPr>
          <w:p>
            <w:pPr>
              <w:pStyle w:val="TableParagraph"/>
              <w:tabs>
                <w:tab w:pos="1433" w:val="left" w:leader="none"/>
                <w:tab w:pos="2047" w:val="left" w:leader="none"/>
              </w:tabs>
              <w:spacing w:line="255" w:lineRule="exact"/>
              <w:ind w:left="834"/>
              <w:rPr>
                <w:sz w:val="24"/>
              </w:rPr>
            </w:pPr>
            <w:r>
              <w:rPr>
                <w:color w:val="000009"/>
                <w:sz w:val="24"/>
              </w:rPr>
              <w:t>not</w:t>
              <w:tab/>
              <w:t>use</w:t>
              <w:tab/>
              <w:t>any</w:t>
            </w:r>
          </w:p>
        </w:tc>
        <w:tc>
          <w:tcPr>
            <w:tcW w:w="2408" w:type="dxa"/>
            <w:tcBorders>
              <w:bottom w:val="nil"/>
            </w:tcBorders>
          </w:tcPr>
          <w:p>
            <w:pPr>
              <w:pStyle w:val="TableParagraph"/>
              <w:spacing w:line="255" w:lineRule="exact"/>
              <w:ind w:left="116"/>
              <w:rPr>
                <w:sz w:val="24"/>
              </w:rPr>
            </w:pPr>
            <w:r>
              <w:rPr>
                <w:color w:val="000009"/>
                <w:sz w:val="24"/>
              </w:rPr>
              <w:t>and users can search</w:t>
            </w:r>
          </w:p>
        </w:tc>
        <w:tc>
          <w:tcPr>
            <w:tcW w:w="2008" w:type="dxa"/>
            <w:tcBorders>
              <w:bottom w:val="nil"/>
            </w:tcBorders>
          </w:tcPr>
          <w:p>
            <w:pPr>
              <w:pStyle w:val="TableParagraph"/>
              <w:spacing w:line="255" w:lineRule="exact"/>
              <w:ind w:left="114"/>
              <w:rPr>
                <w:sz w:val="24"/>
              </w:rPr>
            </w:pPr>
            <w:r>
              <w:rPr>
                <w:color w:val="000009"/>
                <w:sz w:val="24"/>
              </w:rPr>
              <w:t>file-based</w:t>
            </w:r>
          </w:p>
        </w:tc>
        <w:tc>
          <w:tcPr>
            <w:tcW w:w="2070" w:type="dxa"/>
            <w:tcBorders>
              <w:bottom w:val="nil"/>
            </w:tcBorders>
          </w:tcPr>
          <w:p>
            <w:pPr>
              <w:pStyle w:val="TableParagraph"/>
              <w:tabs>
                <w:tab w:pos="777" w:val="left" w:leader="none"/>
              </w:tabs>
              <w:spacing w:line="255" w:lineRule="exact"/>
              <w:ind w:left="116"/>
              <w:rPr>
                <w:sz w:val="24"/>
              </w:rPr>
            </w:pPr>
            <w:r>
              <w:rPr>
                <w:color w:val="000009"/>
                <w:sz w:val="24"/>
              </w:rPr>
              <w:t>by</w:t>
              <w:tab/>
              <w:t>dynamically</w:t>
            </w:r>
          </w:p>
        </w:tc>
      </w:tr>
      <w:tr>
        <w:trPr>
          <w:trHeight w:val="265" w:hRule="atLeast"/>
        </w:trPr>
        <w:tc>
          <w:tcPr>
            <w:tcW w:w="870" w:type="dxa"/>
            <w:vMerge/>
            <w:tcBorders>
              <w:top w:val="nil"/>
            </w:tcBorders>
          </w:tcPr>
          <w:p>
            <w:pPr>
              <w:rPr>
                <w:sz w:val="2"/>
                <w:szCs w:val="2"/>
              </w:rPr>
            </w:pPr>
          </w:p>
        </w:tc>
        <w:tc>
          <w:tcPr>
            <w:tcW w:w="2498" w:type="dxa"/>
            <w:tcBorders>
              <w:top w:val="nil"/>
              <w:bottom w:val="nil"/>
            </w:tcBorders>
          </w:tcPr>
          <w:p>
            <w:pPr>
              <w:pStyle w:val="TableParagraph"/>
              <w:tabs>
                <w:tab w:pos="1965" w:val="left" w:leader="none"/>
              </w:tabs>
              <w:spacing w:line="246" w:lineRule="exact"/>
              <w:ind w:left="834"/>
              <w:rPr>
                <w:sz w:val="24"/>
              </w:rPr>
            </w:pPr>
            <w:r>
              <w:rPr>
                <w:color w:val="000009"/>
                <w:sz w:val="24"/>
              </w:rPr>
              <w:t>backend</w:t>
              <w:tab/>
              <w:t>(e.g.</w:t>
            </w:r>
          </w:p>
        </w:tc>
        <w:tc>
          <w:tcPr>
            <w:tcW w:w="2408" w:type="dxa"/>
            <w:tcBorders>
              <w:top w:val="nil"/>
              <w:bottom w:val="nil"/>
            </w:tcBorders>
          </w:tcPr>
          <w:p>
            <w:pPr>
              <w:pStyle w:val="TableParagraph"/>
              <w:spacing w:line="246" w:lineRule="exact"/>
              <w:ind w:left="116"/>
              <w:rPr>
                <w:sz w:val="24"/>
              </w:rPr>
            </w:pPr>
            <w:r>
              <w:rPr>
                <w:color w:val="000009"/>
                <w:sz w:val="24"/>
              </w:rPr>
              <w:t>the data by editing</w:t>
            </w:r>
          </w:p>
        </w:tc>
        <w:tc>
          <w:tcPr>
            <w:tcW w:w="2008" w:type="dxa"/>
            <w:tcBorders>
              <w:top w:val="nil"/>
              <w:bottom w:val="nil"/>
            </w:tcBorders>
          </w:tcPr>
          <w:p>
            <w:pPr>
              <w:pStyle w:val="TableParagraph"/>
              <w:spacing w:line="246" w:lineRule="exact"/>
              <w:ind w:left="114"/>
              <w:rPr>
                <w:sz w:val="24"/>
              </w:rPr>
            </w:pPr>
            <w:r>
              <w:rPr>
                <w:color w:val="000009"/>
                <w:sz w:val="24"/>
              </w:rPr>
              <w:t>ontological</w:t>
            </w:r>
          </w:p>
        </w:tc>
        <w:tc>
          <w:tcPr>
            <w:tcW w:w="2070" w:type="dxa"/>
            <w:tcBorders>
              <w:top w:val="nil"/>
              <w:bottom w:val="nil"/>
            </w:tcBorders>
          </w:tcPr>
          <w:p>
            <w:pPr>
              <w:pStyle w:val="TableParagraph"/>
              <w:spacing w:line="246" w:lineRule="exact"/>
              <w:ind w:left="116"/>
              <w:rPr>
                <w:sz w:val="24"/>
              </w:rPr>
            </w:pPr>
            <w:r>
              <w:rPr>
                <w:color w:val="000009"/>
                <w:sz w:val="24"/>
              </w:rPr>
              <w:t>constructing</w:t>
            </w:r>
          </w:p>
        </w:tc>
      </w:tr>
      <w:tr>
        <w:trPr>
          <w:trHeight w:val="266" w:hRule="atLeast"/>
        </w:trPr>
        <w:tc>
          <w:tcPr>
            <w:tcW w:w="870" w:type="dxa"/>
            <w:vMerge/>
            <w:tcBorders>
              <w:top w:val="nil"/>
            </w:tcBorders>
          </w:tcPr>
          <w:p>
            <w:pPr>
              <w:rPr>
                <w:sz w:val="2"/>
                <w:szCs w:val="2"/>
              </w:rPr>
            </w:pPr>
          </w:p>
        </w:tc>
        <w:tc>
          <w:tcPr>
            <w:tcW w:w="2498" w:type="dxa"/>
            <w:tcBorders>
              <w:top w:val="nil"/>
              <w:bottom w:val="nil"/>
            </w:tcBorders>
          </w:tcPr>
          <w:p>
            <w:pPr>
              <w:pStyle w:val="TableParagraph"/>
              <w:spacing w:line="246" w:lineRule="exact"/>
              <w:ind w:left="834"/>
              <w:rPr>
                <w:sz w:val="24"/>
              </w:rPr>
            </w:pPr>
            <w:r>
              <w:rPr>
                <w:color w:val="000009"/>
                <w:sz w:val="24"/>
              </w:rPr>
              <w:t>OWL</w:t>
            </w:r>
          </w:p>
        </w:tc>
        <w:tc>
          <w:tcPr>
            <w:tcW w:w="2408" w:type="dxa"/>
            <w:tcBorders>
              <w:top w:val="nil"/>
              <w:bottom w:val="nil"/>
            </w:tcBorders>
          </w:tcPr>
          <w:p>
            <w:pPr>
              <w:pStyle w:val="TableParagraph"/>
              <w:tabs>
                <w:tab w:pos="1381" w:val="left" w:leader="none"/>
              </w:tabs>
              <w:spacing w:line="246" w:lineRule="exact"/>
              <w:ind w:left="116"/>
              <w:rPr>
                <w:sz w:val="24"/>
              </w:rPr>
            </w:pPr>
            <w:r>
              <w:rPr>
                <w:color w:val="000009"/>
                <w:sz w:val="24"/>
              </w:rPr>
              <w:t>pre-define</w:t>
              <w:tab/>
              <w:t>SPARQL</w:t>
            </w:r>
          </w:p>
        </w:tc>
        <w:tc>
          <w:tcPr>
            <w:tcW w:w="2008" w:type="dxa"/>
            <w:tcBorders>
              <w:top w:val="nil"/>
              <w:bottom w:val="nil"/>
            </w:tcBorders>
          </w:tcPr>
          <w:p>
            <w:pPr>
              <w:pStyle w:val="TableParagraph"/>
              <w:tabs>
                <w:tab w:pos="1558" w:val="left" w:leader="none"/>
              </w:tabs>
              <w:spacing w:line="246" w:lineRule="exact"/>
              <w:ind w:left="114"/>
              <w:rPr>
                <w:sz w:val="24"/>
              </w:rPr>
            </w:pPr>
            <w:r>
              <w:rPr>
                <w:color w:val="000009"/>
                <w:sz w:val="24"/>
              </w:rPr>
              <w:t>backend,</w:t>
              <w:tab/>
              <w:t>and</w:t>
            </w:r>
          </w:p>
        </w:tc>
        <w:tc>
          <w:tcPr>
            <w:tcW w:w="2070" w:type="dxa"/>
            <w:tcBorders>
              <w:top w:val="nil"/>
              <w:bottom w:val="nil"/>
            </w:tcBorders>
          </w:tcPr>
          <w:p>
            <w:pPr>
              <w:pStyle w:val="TableParagraph"/>
              <w:tabs>
                <w:tab w:pos="1270" w:val="left" w:leader="none"/>
              </w:tabs>
              <w:spacing w:line="246" w:lineRule="exact"/>
              <w:ind w:left="116"/>
              <w:rPr>
                <w:sz w:val="24"/>
              </w:rPr>
            </w:pPr>
            <w:r>
              <w:rPr>
                <w:color w:val="000009"/>
                <w:sz w:val="24"/>
              </w:rPr>
              <w:t>SPARQL</w:t>
              <w:tab/>
              <w:t>queries</w:t>
            </w:r>
          </w:p>
        </w:tc>
      </w:tr>
      <w:tr>
        <w:trPr>
          <w:trHeight w:val="265" w:hRule="atLeast"/>
        </w:trPr>
        <w:tc>
          <w:tcPr>
            <w:tcW w:w="870" w:type="dxa"/>
            <w:vMerge/>
            <w:tcBorders>
              <w:top w:val="nil"/>
            </w:tcBorders>
          </w:tcPr>
          <w:p>
            <w:pPr>
              <w:rPr>
                <w:sz w:val="2"/>
                <w:szCs w:val="2"/>
              </w:rPr>
            </w:pPr>
          </w:p>
        </w:tc>
        <w:tc>
          <w:tcPr>
            <w:tcW w:w="2498" w:type="dxa"/>
            <w:tcBorders>
              <w:top w:val="nil"/>
              <w:bottom w:val="nil"/>
            </w:tcBorders>
          </w:tcPr>
          <w:p>
            <w:pPr>
              <w:pStyle w:val="TableParagraph"/>
              <w:spacing w:line="246" w:lineRule="exact"/>
              <w:ind w:left="834"/>
              <w:rPr>
                <w:sz w:val="24"/>
              </w:rPr>
            </w:pPr>
            <w:r>
              <w:rPr>
                <w:color w:val="000009"/>
                <w:sz w:val="24"/>
              </w:rPr>
              <w:t>file/triplestore),</w:t>
            </w:r>
          </w:p>
        </w:tc>
        <w:tc>
          <w:tcPr>
            <w:tcW w:w="2408" w:type="dxa"/>
            <w:tcBorders>
              <w:top w:val="nil"/>
              <w:bottom w:val="nil"/>
            </w:tcBorders>
          </w:tcPr>
          <w:p>
            <w:pPr>
              <w:pStyle w:val="TableParagraph"/>
              <w:tabs>
                <w:tab w:pos="1289" w:val="left" w:leader="none"/>
                <w:tab w:pos="2009" w:val="left" w:leader="none"/>
              </w:tabs>
              <w:spacing w:line="246" w:lineRule="exact"/>
              <w:ind w:left="116"/>
              <w:rPr>
                <w:sz w:val="24"/>
              </w:rPr>
            </w:pPr>
            <w:r>
              <w:rPr>
                <w:color w:val="000009"/>
                <w:sz w:val="24"/>
              </w:rPr>
              <w:t>templates</w:t>
              <w:tab/>
              <w:t>from</w:t>
              <w:tab/>
              <w:t>the</w:t>
            </w:r>
          </w:p>
        </w:tc>
        <w:tc>
          <w:tcPr>
            <w:tcW w:w="2008" w:type="dxa"/>
            <w:tcBorders>
              <w:top w:val="nil"/>
              <w:bottom w:val="nil"/>
            </w:tcBorders>
          </w:tcPr>
          <w:p>
            <w:pPr>
              <w:pStyle w:val="TableParagraph"/>
              <w:spacing w:line="246" w:lineRule="exact"/>
              <w:ind w:left="114"/>
              <w:rPr>
                <w:sz w:val="24"/>
              </w:rPr>
            </w:pPr>
            <w:r>
              <w:rPr>
                <w:color w:val="000009"/>
                <w:sz w:val="24"/>
              </w:rPr>
              <w:t>users can search</w:t>
            </w:r>
          </w:p>
        </w:tc>
        <w:tc>
          <w:tcPr>
            <w:tcW w:w="2070" w:type="dxa"/>
            <w:tcBorders>
              <w:top w:val="nil"/>
              <w:bottom w:val="nil"/>
            </w:tcBorders>
          </w:tcPr>
          <w:p>
            <w:pPr>
              <w:pStyle w:val="TableParagraph"/>
              <w:tabs>
                <w:tab w:pos="1737" w:val="left" w:leader="none"/>
              </w:tabs>
              <w:spacing w:line="246" w:lineRule="exact"/>
              <w:ind w:left="116"/>
              <w:rPr>
                <w:sz w:val="24"/>
              </w:rPr>
            </w:pPr>
            <w:r>
              <w:rPr>
                <w:color w:val="000009"/>
                <w:sz w:val="24"/>
              </w:rPr>
              <w:t>using</w:t>
              <w:tab/>
              <w:t>an</w:t>
            </w:r>
          </w:p>
        </w:tc>
      </w:tr>
      <w:tr>
        <w:trPr>
          <w:trHeight w:val="266" w:hRule="atLeast"/>
        </w:trPr>
        <w:tc>
          <w:tcPr>
            <w:tcW w:w="870" w:type="dxa"/>
            <w:vMerge/>
            <w:tcBorders>
              <w:top w:val="nil"/>
            </w:tcBorders>
          </w:tcPr>
          <w:p>
            <w:pPr>
              <w:rPr>
                <w:sz w:val="2"/>
                <w:szCs w:val="2"/>
              </w:rPr>
            </w:pPr>
          </w:p>
        </w:tc>
        <w:tc>
          <w:tcPr>
            <w:tcW w:w="2498" w:type="dxa"/>
            <w:tcBorders>
              <w:top w:val="nil"/>
              <w:bottom w:val="nil"/>
            </w:tcBorders>
          </w:tcPr>
          <w:p>
            <w:pPr>
              <w:pStyle w:val="TableParagraph"/>
              <w:spacing w:line="246" w:lineRule="exact"/>
              <w:ind w:left="834"/>
              <w:rPr>
                <w:sz w:val="24"/>
              </w:rPr>
            </w:pPr>
            <w:r>
              <w:rPr>
                <w:color w:val="000009"/>
                <w:sz w:val="24"/>
              </w:rPr>
              <w:t>or the interface</w:t>
            </w:r>
          </w:p>
        </w:tc>
        <w:tc>
          <w:tcPr>
            <w:tcW w:w="2408" w:type="dxa"/>
            <w:tcBorders>
              <w:top w:val="nil"/>
              <w:bottom w:val="nil"/>
            </w:tcBorders>
          </w:tcPr>
          <w:p>
            <w:pPr>
              <w:pStyle w:val="TableParagraph"/>
              <w:spacing w:line="246" w:lineRule="exact"/>
              <w:ind w:left="116"/>
              <w:rPr>
                <w:sz w:val="24"/>
              </w:rPr>
            </w:pPr>
            <w:r>
              <w:rPr>
                <w:color w:val="000009"/>
                <w:sz w:val="24"/>
              </w:rPr>
              <w:t>web interface, though</w:t>
            </w:r>
          </w:p>
        </w:tc>
        <w:tc>
          <w:tcPr>
            <w:tcW w:w="2008" w:type="dxa"/>
            <w:tcBorders>
              <w:top w:val="nil"/>
              <w:bottom w:val="nil"/>
            </w:tcBorders>
          </w:tcPr>
          <w:p>
            <w:pPr>
              <w:pStyle w:val="TableParagraph"/>
              <w:tabs>
                <w:tab w:pos="607" w:val="left" w:leader="none"/>
                <w:tab w:pos="1663" w:val="left" w:leader="none"/>
              </w:tabs>
              <w:spacing w:line="246" w:lineRule="exact"/>
              <w:ind w:left="114"/>
              <w:rPr>
                <w:sz w:val="24"/>
              </w:rPr>
            </w:pPr>
            <w:r>
              <w:rPr>
                <w:color w:val="000009"/>
                <w:sz w:val="24"/>
              </w:rPr>
              <w:t>the</w:t>
              <w:tab/>
              <w:t>ontology</w:t>
              <w:tab/>
              <w:t>by</w:t>
            </w:r>
          </w:p>
        </w:tc>
        <w:tc>
          <w:tcPr>
            <w:tcW w:w="2070" w:type="dxa"/>
            <w:tcBorders>
              <w:top w:val="nil"/>
              <w:bottom w:val="nil"/>
            </w:tcBorders>
          </w:tcPr>
          <w:p>
            <w:pPr>
              <w:pStyle w:val="TableParagraph"/>
              <w:tabs>
                <w:tab w:pos="1537" w:val="left" w:leader="none"/>
              </w:tabs>
              <w:spacing w:line="246" w:lineRule="exact"/>
              <w:ind w:left="116"/>
              <w:rPr>
                <w:sz w:val="24"/>
              </w:rPr>
            </w:pPr>
            <w:r>
              <w:rPr>
                <w:color w:val="000009"/>
                <w:sz w:val="24"/>
              </w:rPr>
              <w:t>interactive</w:t>
              <w:tab/>
              <w:t>(e.g.</w:t>
            </w:r>
          </w:p>
        </w:tc>
      </w:tr>
      <w:tr>
        <w:trPr>
          <w:trHeight w:val="265" w:hRule="atLeast"/>
        </w:trPr>
        <w:tc>
          <w:tcPr>
            <w:tcW w:w="870" w:type="dxa"/>
            <w:vMerge/>
            <w:tcBorders>
              <w:top w:val="nil"/>
            </w:tcBorders>
          </w:tcPr>
          <w:p>
            <w:pPr>
              <w:rPr>
                <w:sz w:val="2"/>
                <w:szCs w:val="2"/>
              </w:rPr>
            </w:pPr>
          </w:p>
        </w:tc>
        <w:tc>
          <w:tcPr>
            <w:tcW w:w="2498" w:type="dxa"/>
            <w:tcBorders>
              <w:top w:val="nil"/>
              <w:bottom w:val="nil"/>
            </w:tcBorders>
          </w:tcPr>
          <w:p>
            <w:pPr>
              <w:pStyle w:val="TableParagraph"/>
              <w:spacing w:line="246" w:lineRule="exact"/>
              <w:ind w:left="834"/>
              <w:rPr>
                <w:sz w:val="24"/>
              </w:rPr>
            </w:pPr>
            <w:r>
              <w:rPr>
                <w:color w:val="000009"/>
                <w:sz w:val="24"/>
              </w:rPr>
              <w:t>provided cannot</w:t>
            </w:r>
          </w:p>
        </w:tc>
        <w:tc>
          <w:tcPr>
            <w:tcW w:w="2408" w:type="dxa"/>
            <w:tcBorders>
              <w:top w:val="nil"/>
              <w:bottom w:val="nil"/>
            </w:tcBorders>
          </w:tcPr>
          <w:p>
            <w:pPr>
              <w:pStyle w:val="TableParagraph"/>
              <w:spacing w:line="246" w:lineRule="exact"/>
              <w:ind w:left="116"/>
              <w:rPr>
                <w:sz w:val="24"/>
              </w:rPr>
            </w:pPr>
            <w:r>
              <w:rPr>
                <w:color w:val="000009"/>
                <w:sz w:val="24"/>
              </w:rPr>
              <w:t>there might still be</w:t>
            </w:r>
          </w:p>
        </w:tc>
        <w:tc>
          <w:tcPr>
            <w:tcW w:w="2008" w:type="dxa"/>
            <w:tcBorders>
              <w:top w:val="nil"/>
              <w:bottom w:val="nil"/>
            </w:tcBorders>
          </w:tcPr>
          <w:p>
            <w:pPr>
              <w:pStyle w:val="TableParagraph"/>
              <w:spacing w:line="246" w:lineRule="exact"/>
              <w:ind w:left="114"/>
              <w:rPr>
                <w:sz w:val="24"/>
              </w:rPr>
            </w:pPr>
            <w:r>
              <w:rPr>
                <w:color w:val="000009"/>
                <w:sz w:val="24"/>
              </w:rPr>
              <w:t>dynamically</w:t>
            </w:r>
          </w:p>
        </w:tc>
        <w:tc>
          <w:tcPr>
            <w:tcW w:w="2070" w:type="dxa"/>
            <w:tcBorders>
              <w:top w:val="nil"/>
              <w:bottom w:val="nil"/>
            </w:tcBorders>
          </w:tcPr>
          <w:p>
            <w:pPr>
              <w:pStyle w:val="TableParagraph"/>
              <w:spacing w:line="246" w:lineRule="exact"/>
              <w:ind w:left="116"/>
              <w:rPr>
                <w:sz w:val="24"/>
              </w:rPr>
            </w:pPr>
            <w:r>
              <w:rPr>
                <w:color w:val="000009"/>
                <w:sz w:val="24"/>
              </w:rPr>
              <w:t>Ajax) interface. At</w:t>
            </w:r>
          </w:p>
        </w:tc>
      </w:tr>
      <w:tr>
        <w:trPr>
          <w:trHeight w:val="265" w:hRule="atLeast"/>
        </w:trPr>
        <w:tc>
          <w:tcPr>
            <w:tcW w:w="870" w:type="dxa"/>
            <w:vMerge/>
            <w:tcBorders>
              <w:top w:val="nil"/>
            </w:tcBorders>
          </w:tcPr>
          <w:p>
            <w:pPr>
              <w:rPr>
                <w:sz w:val="2"/>
                <w:szCs w:val="2"/>
              </w:rPr>
            </w:pPr>
          </w:p>
        </w:tc>
        <w:tc>
          <w:tcPr>
            <w:tcW w:w="2498" w:type="dxa"/>
            <w:tcBorders>
              <w:top w:val="nil"/>
              <w:bottom w:val="nil"/>
            </w:tcBorders>
          </w:tcPr>
          <w:p>
            <w:pPr>
              <w:pStyle w:val="TableParagraph"/>
              <w:spacing w:line="246" w:lineRule="exact"/>
              <w:ind w:left="834"/>
              <w:rPr>
                <w:sz w:val="24"/>
              </w:rPr>
            </w:pPr>
            <w:r>
              <w:rPr>
                <w:color w:val="000009"/>
                <w:sz w:val="24"/>
              </w:rPr>
              <w:t>answer any of</w:t>
            </w:r>
          </w:p>
        </w:tc>
        <w:tc>
          <w:tcPr>
            <w:tcW w:w="2408" w:type="dxa"/>
            <w:tcBorders>
              <w:top w:val="nil"/>
              <w:bottom w:val="nil"/>
            </w:tcBorders>
          </w:tcPr>
          <w:p>
            <w:pPr>
              <w:pStyle w:val="TableParagraph"/>
              <w:spacing w:line="246" w:lineRule="exact"/>
              <w:ind w:left="116"/>
              <w:rPr>
                <w:sz w:val="24"/>
              </w:rPr>
            </w:pPr>
            <w:r>
              <w:rPr>
                <w:color w:val="000009"/>
                <w:sz w:val="24"/>
              </w:rPr>
              <w:t>some problems.</w:t>
            </w:r>
          </w:p>
        </w:tc>
        <w:tc>
          <w:tcPr>
            <w:tcW w:w="2008" w:type="dxa"/>
            <w:tcBorders>
              <w:top w:val="nil"/>
              <w:bottom w:val="nil"/>
            </w:tcBorders>
          </w:tcPr>
          <w:p>
            <w:pPr>
              <w:pStyle w:val="TableParagraph"/>
              <w:spacing w:line="246" w:lineRule="exact"/>
              <w:ind w:left="114"/>
              <w:rPr>
                <w:sz w:val="24"/>
              </w:rPr>
            </w:pPr>
            <w:r>
              <w:rPr>
                <w:color w:val="000009"/>
                <w:sz w:val="24"/>
              </w:rPr>
              <w:t>constructing</w:t>
            </w:r>
          </w:p>
        </w:tc>
        <w:tc>
          <w:tcPr>
            <w:tcW w:w="2070" w:type="dxa"/>
            <w:tcBorders>
              <w:top w:val="nil"/>
              <w:bottom w:val="nil"/>
            </w:tcBorders>
          </w:tcPr>
          <w:p>
            <w:pPr>
              <w:pStyle w:val="TableParagraph"/>
              <w:tabs>
                <w:tab w:pos="953" w:val="left" w:leader="none"/>
                <w:tab w:pos="1590" w:val="left" w:leader="none"/>
              </w:tabs>
              <w:spacing w:line="246" w:lineRule="exact"/>
              <w:ind w:left="116"/>
              <w:rPr>
                <w:sz w:val="24"/>
              </w:rPr>
            </w:pPr>
            <w:r>
              <w:rPr>
                <w:color w:val="000009"/>
                <w:sz w:val="24"/>
              </w:rPr>
              <w:t>least</w:t>
              <w:tab/>
              <w:t>all</w:t>
              <w:tab/>
              <w:t>five</w:t>
            </w:r>
          </w:p>
        </w:tc>
      </w:tr>
      <w:tr>
        <w:trPr>
          <w:trHeight w:val="266" w:hRule="atLeast"/>
        </w:trPr>
        <w:tc>
          <w:tcPr>
            <w:tcW w:w="870" w:type="dxa"/>
            <w:vMerge/>
            <w:tcBorders>
              <w:top w:val="nil"/>
            </w:tcBorders>
          </w:tcPr>
          <w:p>
            <w:pPr>
              <w:rPr>
                <w:sz w:val="2"/>
                <w:szCs w:val="2"/>
              </w:rPr>
            </w:pPr>
          </w:p>
        </w:tc>
        <w:tc>
          <w:tcPr>
            <w:tcW w:w="2498" w:type="dxa"/>
            <w:tcBorders>
              <w:top w:val="nil"/>
              <w:bottom w:val="nil"/>
            </w:tcBorders>
          </w:tcPr>
          <w:p>
            <w:pPr>
              <w:pStyle w:val="TableParagraph"/>
              <w:spacing w:line="246" w:lineRule="exact"/>
              <w:ind w:left="834"/>
              <w:rPr>
                <w:sz w:val="24"/>
              </w:rPr>
            </w:pPr>
            <w:r>
              <w:rPr>
                <w:color w:val="000009"/>
                <w:sz w:val="24"/>
              </w:rPr>
              <w:t>the competency</w:t>
            </w:r>
          </w:p>
        </w:tc>
        <w:tc>
          <w:tcPr>
            <w:tcW w:w="2408" w:type="dxa"/>
            <w:tcBorders>
              <w:top w:val="nil"/>
              <w:bottom w:val="nil"/>
            </w:tcBorders>
          </w:tcPr>
          <w:p>
            <w:pPr>
              <w:pStyle w:val="TableParagraph"/>
              <w:rPr>
                <w:sz w:val="18"/>
              </w:rPr>
            </w:pPr>
          </w:p>
        </w:tc>
        <w:tc>
          <w:tcPr>
            <w:tcW w:w="2008" w:type="dxa"/>
            <w:tcBorders>
              <w:top w:val="nil"/>
              <w:bottom w:val="nil"/>
            </w:tcBorders>
          </w:tcPr>
          <w:p>
            <w:pPr>
              <w:pStyle w:val="TableParagraph"/>
              <w:spacing w:line="246" w:lineRule="exact"/>
              <w:ind w:left="114"/>
              <w:rPr>
                <w:sz w:val="24"/>
              </w:rPr>
            </w:pPr>
            <w:r>
              <w:rPr>
                <w:color w:val="000009"/>
                <w:sz w:val="24"/>
              </w:rPr>
              <w:t>SPARQL</w:t>
            </w:r>
            <w:r>
              <w:rPr>
                <w:color w:val="000009"/>
                <w:spacing w:val="51"/>
                <w:sz w:val="24"/>
              </w:rPr>
              <w:t> </w:t>
            </w:r>
            <w:r>
              <w:rPr>
                <w:color w:val="000009"/>
                <w:sz w:val="24"/>
              </w:rPr>
              <w:t>queries</w:t>
            </w:r>
          </w:p>
        </w:tc>
        <w:tc>
          <w:tcPr>
            <w:tcW w:w="2070" w:type="dxa"/>
            <w:tcBorders>
              <w:top w:val="nil"/>
              <w:bottom w:val="nil"/>
            </w:tcBorders>
          </w:tcPr>
          <w:p>
            <w:pPr>
              <w:pStyle w:val="TableParagraph"/>
              <w:spacing w:line="246" w:lineRule="exact"/>
              <w:ind w:left="116"/>
              <w:rPr>
                <w:sz w:val="24"/>
              </w:rPr>
            </w:pPr>
            <w:r>
              <w:rPr>
                <w:color w:val="000009"/>
                <w:sz w:val="24"/>
              </w:rPr>
              <w:t>competency</w:t>
            </w:r>
          </w:p>
        </w:tc>
      </w:tr>
      <w:tr>
        <w:trPr>
          <w:trHeight w:val="265" w:hRule="atLeast"/>
        </w:trPr>
        <w:tc>
          <w:tcPr>
            <w:tcW w:w="870" w:type="dxa"/>
            <w:vMerge/>
            <w:tcBorders>
              <w:top w:val="nil"/>
            </w:tcBorders>
          </w:tcPr>
          <w:p>
            <w:pPr>
              <w:rPr>
                <w:sz w:val="2"/>
                <w:szCs w:val="2"/>
              </w:rPr>
            </w:pPr>
          </w:p>
        </w:tc>
        <w:tc>
          <w:tcPr>
            <w:tcW w:w="2498" w:type="dxa"/>
            <w:tcBorders>
              <w:top w:val="nil"/>
              <w:bottom w:val="nil"/>
            </w:tcBorders>
          </w:tcPr>
          <w:p>
            <w:pPr>
              <w:pStyle w:val="TableParagraph"/>
              <w:spacing w:line="246" w:lineRule="exact"/>
              <w:ind w:left="834"/>
              <w:rPr>
                <w:sz w:val="24"/>
              </w:rPr>
            </w:pPr>
            <w:r>
              <w:rPr>
                <w:color w:val="000009"/>
                <w:sz w:val="24"/>
              </w:rPr>
              <w:t>questions</w:t>
            </w:r>
          </w:p>
        </w:tc>
        <w:tc>
          <w:tcPr>
            <w:tcW w:w="2408" w:type="dxa"/>
            <w:tcBorders>
              <w:top w:val="nil"/>
              <w:bottom w:val="nil"/>
            </w:tcBorders>
          </w:tcPr>
          <w:p>
            <w:pPr>
              <w:pStyle w:val="TableParagraph"/>
              <w:rPr>
                <w:sz w:val="18"/>
              </w:rPr>
            </w:pPr>
          </w:p>
        </w:tc>
        <w:tc>
          <w:tcPr>
            <w:tcW w:w="2008" w:type="dxa"/>
            <w:tcBorders>
              <w:top w:val="nil"/>
              <w:bottom w:val="nil"/>
            </w:tcBorders>
          </w:tcPr>
          <w:p>
            <w:pPr>
              <w:pStyle w:val="TableParagraph"/>
              <w:tabs>
                <w:tab w:pos="941" w:val="left" w:leader="none"/>
                <w:tab w:pos="1357" w:val="left" w:leader="none"/>
              </w:tabs>
              <w:spacing w:line="246" w:lineRule="exact"/>
              <w:ind w:left="114"/>
              <w:rPr>
                <w:sz w:val="24"/>
              </w:rPr>
            </w:pPr>
            <w:r>
              <w:rPr>
                <w:color w:val="000009"/>
                <w:sz w:val="24"/>
              </w:rPr>
              <w:t>using</w:t>
              <w:tab/>
              <w:t>a</w:t>
              <w:tab/>
              <w:t>form-</w:t>
            </w:r>
          </w:p>
        </w:tc>
        <w:tc>
          <w:tcPr>
            <w:tcW w:w="2070" w:type="dxa"/>
            <w:tcBorders>
              <w:top w:val="nil"/>
              <w:bottom w:val="nil"/>
            </w:tcBorders>
          </w:tcPr>
          <w:p>
            <w:pPr>
              <w:pStyle w:val="TableParagraph"/>
              <w:spacing w:line="246" w:lineRule="exact"/>
              <w:ind w:left="116"/>
              <w:rPr>
                <w:sz w:val="24"/>
              </w:rPr>
            </w:pPr>
            <w:r>
              <w:rPr>
                <w:color w:val="000009"/>
                <w:sz w:val="24"/>
              </w:rPr>
              <w:t>questions can be</w:t>
            </w:r>
          </w:p>
        </w:tc>
      </w:tr>
      <w:tr>
        <w:trPr>
          <w:trHeight w:val="266" w:hRule="atLeast"/>
        </w:trPr>
        <w:tc>
          <w:tcPr>
            <w:tcW w:w="870" w:type="dxa"/>
            <w:vMerge/>
            <w:tcBorders>
              <w:top w:val="nil"/>
            </w:tcBorders>
          </w:tcPr>
          <w:p>
            <w:pPr>
              <w:rPr>
                <w:sz w:val="2"/>
                <w:szCs w:val="2"/>
              </w:rPr>
            </w:pPr>
          </w:p>
        </w:tc>
        <w:tc>
          <w:tcPr>
            <w:tcW w:w="2498" w:type="dxa"/>
            <w:tcBorders>
              <w:top w:val="nil"/>
              <w:bottom w:val="nil"/>
            </w:tcBorders>
          </w:tcPr>
          <w:p>
            <w:pPr>
              <w:pStyle w:val="TableParagraph"/>
              <w:rPr>
                <w:sz w:val="18"/>
              </w:rPr>
            </w:pPr>
          </w:p>
        </w:tc>
        <w:tc>
          <w:tcPr>
            <w:tcW w:w="2408" w:type="dxa"/>
            <w:tcBorders>
              <w:top w:val="nil"/>
              <w:bottom w:val="nil"/>
            </w:tcBorders>
          </w:tcPr>
          <w:p>
            <w:pPr>
              <w:pStyle w:val="TableParagraph"/>
              <w:rPr>
                <w:sz w:val="18"/>
              </w:rPr>
            </w:pPr>
          </w:p>
        </w:tc>
        <w:tc>
          <w:tcPr>
            <w:tcW w:w="2008" w:type="dxa"/>
            <w:tcBorders>
              <w:top w:val="nil"/>
              <w:bottom w:val="nil"/>
            </w:tcBorders>
          </w:tcPr>
          <w:p>
            <w:pPr>
              <w:pStyle w:val="TableParagraph"/>
              <w:tabs>
                <w:tab w:pos="1003" w:val="left" w:leader="none"/>
              </w:tabs>
              <w:spacing w:line="246" w:lineRule="exact"/>
              <w:ind w:left="114"/>
              <w:rPr>
                <w:sz w:val="24"/>
              </w:rPr>
            </w:pPr>
            <w:r>
              <w:rPr>
                <w:color w:val="000009"/>
                <w:sz w:val="24"/>
              </w:rPr>
              <w:t>based</w:t>
              <w:tab/>
              <w:t>interface.</w:t>
            </w:r>
          </w:p>
        </w:tc>
        <w:tc>
          <w:tcPr>
            <w:tcW w:w="2070" w:type="dxa"/>
            <w:tcBorders>
              <w:top w:val="nil"/>
              <w:bottom w:val="nil"/>
            </w:tcBorders>
          </w:tcPr>
          <w:p>
            <w:pPr>
              <w:pStyle w:val="TableParagraph"/>
              <w:spacing w:line="246" w:lineRule="exact"/>
              <w:ind w:left="116"/>
              <w:rPr>
                <w:sz w:val="24"/>
              </w:rPr>
            </w:pPr>
            <w:r>
              <w:rPr>
                <w:color w:val="000009"/>
                <w:sz w:val="24"/>
              </w:rPr>
              <w:t>answered</w:t>
            </w:r>
          </w:p>
        </w:tc>
      </w:tr>
      <w:tr>
        <w:trPr>
          <w:trHeight w:val="265" w:hRule="atLeast"/>
        </w:trPr>
        <w:tc>
          <w:tcPr>
            <w:tcW w:w="870" w:type="dxa"/>
            <w:vMerge/>
            <w:tcBorders>
              <w:top w:val="nil"/>
            </w:tcBorders>
          </w:tcPr>
          <w:p>
            <w:pPr>
              <w:rPr>
                <w:sz w:val="2"/>
                <w:szCs w:val="2"/>
              </w:rPr>
            </w:pPr>
          </w:p>
        </w:tc>
        <w:tc>
          <w:tcPr>
            <w:tcW w:w="2498" w:type="dxa"/>
            <w:tcBorders>
              <w:top w:val="nil"/>
              <w:bottom w:val="nil"/>
            </w:tcBorders>
          </w:tcPr>
          <w:p>
            <w:pPr>
              <w:pStyle w:val="TableParagraph"/>
              <w:rPr>
                <w:sz w:val="18"/>
              </w:rPr>
            </w:pPr>
          </w:p>
        </w:tc>
        <w:tc>
          <w:tcPr>
            <w:tcW w:w="2408" w:type="dxa"/>
            <w:tcBorders>
              <w:top w:val="nil"/>
              <w:bottom w:val="nil"/>
            </w:tcBorders>
          </w:tcPr>
          <w:p>
            <w:pPr>
              <w:pStyle w:val="TableParagraph"/>
              <w:rPr>
                <w:sz w:val="18"/>
              </w:rPr>
            </w:pPr>
          </w:p>
        </w:tc>
        <w:tc>
          <w:tcPr>
            <w:tcW w:w="2008" w:type="dxa"/>
            <w:tcBorders>
              <w:top w:val="nil"/>
              <w:bottom w:val="nil"/>
            </w:tcBorders>
          </w:tcPr>
          <w:p>
            <w:pPr>
              <w:pStyle w:val="TableParagraph"/>
              <w:spacing w:line="246" w:lineRule="exact"/>
              <w:ind w:left="114"/>
              <w:rPr>
                <w:sz w:val="24"/>
              </w:rPr>
            </w:pPr>
            <w:r>
              <w:rPr>
                <w:color w:val="000009"/>
                <w:sz w:val="24"/>
              </w:rPr>
              <w:t>There might still</w:t>
            </w:r>
          </w:p>
        </w:tc>
        <w:tc>
          <w:tcPr>
            <w:tcW w:w="2070" w:type="dxa"/>
            <w:tcBorders>
              <w:top w:val="nil"/>
              <w:bottom w:val="nil"/>
            </w:tcBorders>
          </w:tcPr>
          <w:p>
            <w:pPr>
              <w:pStyle w:val="TableParagraph"/>
              <w:spacing w:line="246" w:lineRule="exact"/>
              <w:ind w:left="116"/>
              <w:rPr>
                <w:sz w:val="24"/>
              </w:rPr>
            </w:pPr>
            <w:r>
              <w:rPr>
                <w:color w:val="000009"/>
                <w:sz w:val="24"/>
              </w:rPr>
              <w:t>answered using the</w:t>
            </w:r>
          </w:p>
        </w:tc>
      </w:tr>
      <w:tr>
        <w:trPr>
          <w:trHeight w:val="265" w:hRule="atLeast"/>
        </w:trPr>
        <w:tc>
          <w:tcPr>
            <w:tcW w:w="870" w:type="dxa"/>
            <w:vMerge/>
            <w:tcBorders>
              <w:top w:val="nil"/>
            </w:tcBorders>
          </w:tcPr>
          <w:p>
            <w:pPr>
              <w:rPr>
                <w:sz w:val="2"/>
                <w:szCs w:val="2"/>
              </w:rPr>
            </w:pPr>
          </w:p>
        </w:tc>
        <w:tc>
          <w:tcPr>
            <w:tcW w:w="2498" w:type="dxa"/>
            <w:tcBorders>
              <w:top w:val="nil"/>
              <w:bottom w:val="nil"/>
            </w:tcBorders>
          </w:tcPr>
          <w:p>
            <w:pPr>
              <w:pStyle w:val="TableParagraph"/>
              <w:rPr>
                <w:sz w:val="18"/>
              </w:rPr>
            </w:pPr>
          </w:p>
        </w:tc>
        <w:tc>
          <w:tcPr>
            <w:tcW w:w="2408" w:type="dxa"/>
            <w:tcBorders>
              <w:top w:val="nil"/>
              <w:bottom w:val="nil"/>
            </w:tcBorders>
          </w:tcPr>
          <w:p>
            <w:pPr>
              <w:pStyle w:val="TableParagraph"/>
              <w:rPr>
                <w:sz w:val="18"/>
              </w:rPr>
            </w:pPr>
          </w:p>
        </w:tc>
        <w:tc>
          <w:tcPr>
            <w:tcW w:w="2008" w:type="dxa"/>
            <w:tcBorders>
              <w:top w:val="nil"/>
              <w:bottom w:val="nil"/>
            </w:tcBorders>
          </w:tcPr>
          <w:p>
            <w:pPr>
              <w:pStyle w:val="TableParagraph"/>
              <w:tabs>
                <w:tab w:pos="581" w:val="left" w:leader="none"/>
                <w:tab w:pos="1329" w:val="left" w:leader="none"/>
              </w:tabs>
              <w:spacing w:line="246" w:lineRule="exact"/>
              <w:ind w:left="114"/>
              <w:rPr>
                <w:sz w:val="24"/>
              </w:rPr>
            </w:pPr>
            <w:r>
              <w:rPr>
                <w:color w:val="000009"/>
                <w:sz w:val="24"/>
              </w:rPr>
              <w:t>be</w:t>
              <w:tab/>
              <w:t>some</w:t>
              <w:tab/>
              <w:t>minor</w:t>
            </w:r>
          </w:p>
        </w:tc>
        <w:tc>
          <w:tcPr>
            <w:tcW w:w="2070" w:type="dxa"/>
            <w:tcBorders>
              <w:top w:val="nil"/>
              <w:bottom w:val="nil"/>
            </w:tcBorders>
          </w:tcPr>
          <w:p>
            <w:pPr>
              <w:pStyle w:val="TableParagraph"/>
              <w:spacing w:line="246" w:lineRule="exact"/>
              <w:ind w:left="116"/>
              <w:rPr>
                <w:sz w:val="24"/>
              </w:rPr>
            </w:pPr>
            <w:r>
              <w:rPr>
                <w:color w:val="000009"/>
                <w:sz w:val="24"/>
              </w:rPr>
              <w:t>interface</w:t>
            </w:r>
          </w:p>
        </w:tc>
      </w:tr>
      <w:tr>
        <w:trPr>
          <w:trHeight w:val="266" w:hRule="atLeast"/>
        </w:trPr>
        <w:tc>
          <w:tcPr>
            <w:tcW w:w="870" w:type="dxa"/>
            <w:vMerge/>
            <w:tcBorders>
              <w:top w:val="nil"/>
            </w:tcBorders>
          </w:tcPr>
          <w:p>
            <w:pPr>
              <w:rPr>
                <w:sz w:val="2"/>
                <w:szCs w:val="2"/>
              </w:rPr>
            </w:pPr>
          </w:p>
        </w:tc>
        <w:tc>
          <w:tcPr>
            <w:tcW w:w="2498" w:type="dxa"/>
            <w:tcBorders>
              <w:top w:val="nil"/>
              <w:bottom w:val="nil"/>
            </w:tcBorders>
          </w:tcPr>
          <w:p>
            <w:pPr>
              <w:pStyle w:val="TableParagraph"/>
              <w:rPr>
                <w:sz w:val="18"/>
              </w:rPr>
            </w:pPr>
          </w:p>
        </w:tc>
        <w:tc>
          <w:tcPr>
            <w:tcW w:w="2408" w:type="dxa"/>
            <w:tcBorders>
              <w:top w:val="nil"/>
              <w:bottom w:val="nil"/>
            </w:tcBorders>
          </w:tcPr>
          <w:p>
            <w:pPr>
              <w:pStyle w:val="TableParagraph"/>
              <w:rPr>
                <w:sz w:val="18"/>
              </w:rPr>
            </w:pPr>
          </w:p>
        </w:tc>
        <w:tc>
          <w:tcPr>
            <w:tcW w:w="2008" w:type="dxa"/>
            <w:tcBorders>
              <w:top w:val="nil"/>
              <w:bottom w:val="nil"/>
            </w:tcBorders>
          </w:tcPr>
          <w:p>
            <w:pPr>
              <w:pStyle w:val="TableParagraph"/>
              <w:spacing w:line="246" w:lineRule="exact"/>
              <w:ind w:left="114"/>
              <w:rPr>
                <w:sz w:val="24"/>
              </w:rPr>
            </w:pPr>
            <w:r>
              <w:rPr>
                <w:color w:val="000009"/>
                <w:sz w:val="24"/>
              </w:rPr>
              <w:t>issues but at least</w:t>
            </w:r>
          </w:p>
        </w:tc>
        <w:tc>
          <w:tcPr>
            <w:tcW w:w="2070" w:type="dxa"/>
            <w:tcBorders>
              <w:top w:val="nil"/>
              <w:bottom w:val="nil"/>
            </w:tcBorders>
          </w:tcPr>
          <w:p>
            <w:pPr>
              <w:pStyle w:val="TableParagraph"/>
              <w:spacing w:line="246" w:lineRule="exact"/>
              <w:ind w:left="116"/>
              <w:rPr>
                <w:sz w:val="24"/>
              </w:rPr>
            </w:pPr>
            <w:r>
              <w:rPr>
                <w:color w:val="000009"/>
                <w:sz w:val="24"/>
              </w:rPr>
              <w:t>developed.</w:t>
            </w:r>
          </w:p>
        </w:tc>
      </w:tr>
      <w:tr>
        <w:trPr>
          <w:trHeight w:val="265" w:hRule="atLeast"/>
        </w:trPr>
        <w:tc>
          <w:tcPr>
            <w:tcW w:w="870" w:type="dxa"/>
            <w:vMerge/>
            <w:tcBorders>
              <w:top w:val="nil"/>
            </w:tcBorders>
          </w:tcPr>
          <w:p>
            <w:pPr>
              <w:rPr>
                <w:sz w:val="2"/>
                <w:szCs w:val="2"/>
              </w:rPr>
            </w:pPr>
          </w:p>
        </w:tc>
        <w:tc>
          <w:tcPr>
            <w:tcW w:w="2498" w:type="dxa"/>
            <w:tcBorders>
              <w:top w:val="nil"/>
              <w:bottom w:val="nil"/>
            </w:tcBorders>
          </w:tcPr>
          <w:p>
            <w:pPr>
              <w:pStyle w:val="TableParagraph"/>
              <w:rPr>
                <w:sz w:val="18"/>
              </w:rPr>
            </w:pPr>
          </w:p>
        </w:tc>
        <w:tc>
          <w:tcPr>
            <w:tcW w:w="2408" w:type="dxa"/>
            <w:tcBorders>
              <w:top w:val="nil"/>
              <w:bottom w:val="nil"/>
            </w:tcBorders>
          </w:tcPr>
          <w:p>
            <w:pPr>
              <w:pStyle w:val="TableParagraph"/>
              <w:rPr>
                <w:sz w:val="18"/>
              </w:rPr>
            </w:pPr>
          </w:p>
        </w:tc>
        <w:tc>
          <w:tcPr>
            <w:tcW w:w="2008" w:type="dxa"/>
            <w:tcBorders>
              <w:top w:val="nil"/>
              <w:bottom w:val="nil"/>
            </w:tcBorders>
          </w:tcPr>
          <w:p>
            <w:pPr>
              <w:pStyle w:val="TableParagraph"/>
              <w:spacing w:line="246" w:lineRule="exact"/>
              <w:ind w:left="114"/>
              <w:rPr>
                <w:sz w:val="24"/>
              </w:rPr>
            </w:pPr>
            <w:r>
              <w:rPr>
                <w:color w:val="000009"/>
                <w:sz w:val="24"/>
              </w:rPr>
              <w:t>three competency</w:t>
            </w:r>
          </w:p>
        </w:tc>
        <w:tc>
          <w:tcPr>
            <w:tcW w:w="2070" w:type="dxa"/>
            <w:tcBorders>
              <w:top w:val="nil"/>
              <w:bottom w:val="nil"/>
            </w:tcBorders>
          </w:tcPr>
          <w:p>
            <w:pPr>
              <w:pStyle w:val="TableParagraph"/>
              <w:rPr>
                <w:sz w:val="18"/>
              </w:rPr>
            </w:pPr>
          </w:p>
        </w:tc>
      </w:tr>
      <w:tr>
        <w:trPr>
          <w:trHeight w:val="266" w:hRule="atLeast"/>
        </w:trPr>
        <w:tc>
          <w:tcPr>
            <w:tcW w:w="870" w:type="dxa"/>
            <w:vMerge/>
            <w:tcBorders>
              <w:top w:val="nil"/>
            </w:tcBorders>
          </w:tcPr>
          <w:p>
            <w:pPr>
              <w:rPr>
                <w:sz w:val="2"/>
                <w:szCs w:val="2"/>
              </w:rPr>
            </w:pPr>
          </w:p>
        </w:tc>
        <w:tc>
          <w:tcPr>
            <w:tcW w:w="2498" w:type="dxa"/>
            <w:tcBorders>
              <w:top w:val="nil"/>
              <w:bottom w:val="nil"/>
            </w:tcBorders>
          </w:tcPr>
          <w:p>
            <w:pPr>
              <w:pStyle w:val="TableParagraph"/>
              <w:rPr>
                <w:sz w:val="18"/>
              </w:rPr>
            </w:pPr>
          </w:p>
        </w:tc>
        <w:tc>
          <w:tcPr>
            <w:tcW w:w="2408" w:type="dxa"/>
            <w:tcBorders>
              <w:top w:val="nil"/>
              <w:bottom w:val="nil"/>
            </w:tcBorders>
          </w:tcPr>
          <w:p>
            <w:pPr>
              <w:pStyle w:val="TableParagraph"/>
              <w:rPr>
                <w:sz w:val="18"/>
              </w:rPr>
            </w:pPr>
          </w:p>
        </w:tc>
        <w:tc>
          <w:tcPr>
            <w:tcW w:w="2008" w:type="dxa"/>
            <w:tcBorders>
              <w:top w:val="nil"/>
              <w:bottom w:val="nil"/>
            </w:tcBorders>
          </w:tcPr>
          <w:p>
            <w:pPr>
              <w:pStyle w:val="TableParagraph"/>
              <w:spacing w:line="246" w:lineRule="exact"/>
              <w:ind w:left="114"/>
              <w:rPr>
                <w:sz w:val="24"/>
              </w:rPr>
            </w:pPr>
            <w:r>
              <w:rPr>
                <w:color w:val="000009"/>
                <w:sz w:val="24"/>
              </w:rPr>
              <w:t>questions can be</w:t>
            </w:r>
          </w:p>
        </w:tc>
        <w:tc>
          <w:tcPr>
            <w:tcW w:w="2070" w:type="dxa"/>
            <w:tcBorders>
              <w:top w:val="nil"/>
              <w:bottom w:val="nil"/>
            </w:tcBorders>
          </w:tcPr>
          <w:p>
            <w:pPr>
              <w:pStyle w:val="TableParagraph"/>
              <w:rPr>
                <w:sz w:val="18"/>
              </w:rPr>
            </w:pPr>
          </w:p>
        </w:tc>
      </w:tr>
      <w:tr>
        <w:trPr>
          <w:trHeight w:val="265" w:hRule="atLeast"/>
        </w:trPr>
        <w:tc>
          <w:tcPr>
            <w:tcW w:w="870" w:type="dxa"/>
            <w:vMerge/>
            <w:tcBorders>
              <w:top w:val="nil"/>
            </w:tcBorders>
          </w:tcPr>
          <w:p>
            <w:pPr>
              <w:rPr>
                <w:sz w:val="2"/>
                <w:szCs w:val="2"/>
              </w:rPr>
            </w:pPr>
          </w:p>
        </w:tc>
        <w:tc>
          <w:tcPr>
            <w:tcW w:w="2498" w:type="dxa"/>
            <w:tcBorders>
              <w:top w:val="nil"/>
              <w:bottom w:val="nil"/>
            </w:tcBorders>
          </w:tcPr>
          <w:p>
            <w:pPr>
              <w:pStyle w:val="TableParagraph"/>
              <w:rPr>
                <w:sz w:val="18"/>
              </w:rPr>
            </w:pPr>
          </w:p>
        </w:tc>
        <w:tc>
          <w:tcPr>
            <w:tcW w:w="2408" w:type="dxa"/>
            <w:tcBorders>
              <w:top w:val="nil"/>
              <w:bottom w:val="nil"/>
            </w:tcBorders>
          </w:tcPr>
          <w:p>
            <w:pPr>
              <w:pStyle w:val="TableParagraph"/>
              <w:rPr>
                <w:sz w:val="18"/>
              </w:rPr>
            </w:pPr>
          </w:p>
        </w:tc>
        <w:tc>
          <w:tcPr>
            <w:tcW w:w="2008" w:type="dxa"/>
            <w:tcBorders>
              <w:top w:val="nil"/>
              <w:bottom w:val="nil"/>
            </w:tcBorders>
          </w:tcPr>
          <w:p>
            <w:pPr>
              <w:pStyle w:val="TableParagraph"/>
              <w:spacing w:line="246" w:lineRule="exact"/>
              <w:ind w:left="114"/>
              <w:rPr>
                <w:sz w:val="24"/>
              </w:rPr>
            </w:pPr>
            <w:r>
              <w:rPr>
                <w:color w:val="000009"/>
                <w:sz w:val="24"/>
              </w:rPr>
              <w:t>answered</w:t>
            </w:r>
          </w:p>
        </w:tc>
        <w:tc>
          <w:tcPr>
            <w:tcW w:w="2070" w:type="dxa"/>
            <w:tcBorders>
              <w:top w:val="nil"/>
              <w:bottom w:val="nil"/>
            </w:tcBorders>
          </w:tcPr>
          <w:p>
            <w:pPr>
              <w:pStyle w:val="TableParagraph"/>
              <w:rPr>
                <w:sz w:val="18"/>
              </w:rPr>
            </w:pPr>
          </w:p>
        </w:tc>
      </w:tr>
      <w:tr>
        <w:trPr>
          <w:trHeight w:val="265" w:hRule="atLeast"/>
        </w:trPr>
        <w:tc>
          <w:tcPr>
            <w:tcW w:w="870" w:type="dxa"/>
            <w:vMerge/>
            <w:tcBorders>
              <w:top w:val="nil"/>
            </w:tcBorders>
          </w:tcPr>
          <w:p>
            <w:pPr>
              <w:rPr>
                <w:sz w:val="2"/>
                <w:szCs w:val="2"/>
              </w:rPr>
            </w:pPr>
          </w:p>
        </w:tc>
        <w:tc>
          <w:tcPr>
            <w:tcW w:w="2498" w:type="dxa"/>
            <w:tcBorders>
              <w:top w:val="nil"/>
              <w:bottom w:val="nil"/>
            </w:tcBorders>
          </w:tcPr>
          <w:p>
            <w:pPr>
              <w:pStyle w:val="TableParagraph"/>
              <w:rPr>
                <w:sz w:val="18"/>
              </w:rPr>
            </w:pPr>
          </w:p>
        </w:tc>
        <w:tc>
          <w:tcPr>
            <w:tcW w:w="2408" w:type="dxa"/>
            <w:tcBorders>
              <w:top w:val="nil"/>
              <w:bottom w:val="nil"/>
            </w:tcBorders>
          </w:tcPr>
          <w:p>
            <w:pPr>
              <w:pStyle w:val="TableParagraph"/>
              <w:rPr>
                <w:sz w:val="18"/>
              </w:rPr>
            </w:pPr>
          </w:p>
        </w:tc>
        <w:tc>
          <w:tcPr>
            <w:tcW w:w="2008" w:type="dxa"/>
            <w:tcBorders>
              <w:top w:val="nil"/>
              <w:bottom w:val="nil"/>
            </w:tcBorders>
          </w:tcPr>
          <w:p>
            <w:pPr>
              <w:pStyle w:val="TableParagraph"/>
              <w:tabs>
                <w:tab w:pos="1383" w:val="left" w:leader="none"/>
              </w:tabs>
              <w:spacing w:line="246" w:lineRule="exact"/>
              <w:ind w:left="114"/>
              <w:rPr>
                <w:sz w:val="24"/>
              </w:rPr>
            </w:pPr>
            <w:r>
              <w:rPr>
                <w:color w:val="000009"/>
                <w:sz w:val="24"/>
              </w:rPr>
              <w:t>answered</w:t>
              <w:tab/>
              <w:t>using</w:t>
            </w:r>
          </w:p>
        </w:tc>
        <w:tc>
          <w:tcPr>
            <w:tcW w:w="2070" w:type="dxa"/>
            <w:tcBorders>
              <w:top w:val="nil"/>
              <w:bottom w:val="nil"/>
            </w:tcBorders>
          </w:tcPr>
          <w:p>
            <w:pPr>
              <w:pStyle w:val="TableParagraph"/>
              <w:rPr>
                <w:sz w:val="18"/>
              </w:rPr>
            </w:pPr>
          </w:p>
        </w:tc>
      </w:tr>
      <w:tr>
        <w:trPr>
          <w:trHeight w:val="266" w:hRule="atLeast"/>
        </w:trPr>
        <w:tc>
          <w:tcPr>
            <w:tcW w:w="870" w:type="dxa"/>
            <w:vMerge/>
            <w:tcBorders>
              <w:top w:val="nil"/>
            </w:tcBorders>
          </w:tcPr>
          <w:p>
            <w:pPr>
              <w:rPr>
                <w:sz w:val="2"/>
                <w:szCs w:val="2"/>
              </w:rPr>
            </w:pPr>
          </w:p>
        </w:tc>
        <w:tc>
          <w:tcPr>
            <w:tcW w:w="2498" w:type="dxa"/>
            <w:tcBorders>
              <w:top w:val="nil"/>
              <w:bottom w:val="nil"/>
            </w:tcBorders>
          </w:tcPr>
          <w:p>
            <w:pPr>
              <w:pStyle w:val="TableParagraph"/>
              <w:rPr>
                <w:sz w:val="18"/>
              </w:rPr>
            </w:pPr>
          </w:p>
        </w:tc>
        <w:tc>
          <w:tcPr>
            <w:tcW w:w="2408" w:type="dxa"/>
            <w:tcBorders>
              <w:top w:val="nil"/>
              <w:bottom w:val="nil"/>
            </w:tcBorders>
          </w:tcPr>
          <w:p>
            <w:pPr>
              <w:pStyle w:val="TableParagraph"/>
              <w:rPr>
                <w:sz w:val="18"/>
              </w:rPr>
            </w:pPr>
          </w:p>
        </w:tc>
        <w:tc>
          <w:tcPr>
            <w:tcW w:w="2008" w:type="dxa"/>
            <w:tcBorders>
              <w:top w:val="nil"/>
              <w:bottom w:val="nil"/>
            </w:tcBorders>
          </w:tcPr>
          <w:p>
            <w:pPr>
              <w:pStyle w:val="TableParagraph"/>
              <w:tabs>
                <w:tab w:pos="1063" w:val="left" w:leader="none"/>
              </w:tabs>
              <w:spacing w:line="246" w:lineRule="exact"/>
              <w:ind w:left="114"/>
              <w:rPr>
                <w:sz w:val="24"/>
              </w:rPr>
            </w:pPr>
            <w:r>
              <w:rPr>
                <w:color w:val="000009"/>
                <w:sz w:val="24"/>
              </w:rPr>
              <w:t>the</w:t>
              <w:tab/>
              <w:t>interface</w:t>
            </w:r>
          </w:p>
        </w:tc>
        <w:tc>
          <w:tcPr>
            <w:tcW w:w="2070" w:type="dxa"/>
            <w:tcBorders>
              <w:top w:val="nil"/>
              <w:bottom w:val="nil"/>
            </w:tcBorders>
          </w:tcPr>
          <w:p>
            <w:pPr>
              <w:pStyle w:val="TableParagraph"/>
              <w:rPr>
                <w:sz w:val="18"/>
              </w:rPr>
            </w:pPr>
          </w:p>
        </w:tc>
      </w:tr>
      <w:tr>
        <w:trPr>
          <w:trHeight w:val="266" w:hRule="atLeast"/>
        </w:trPr>
        <w:tc>
          <w:tcPr>
            <w:tcW w:w="870" w:type="dxa"/>
            <w:vMerge/>
            <w:tcBorders>
              <w:top w:val="nil"/>
            </w:tcBorders>
          </w:tcPr>
          <w:p>
            <w:pPr>
              <w:rPr>
                <w:sz w:val="2"/>
                <w:szCs w:val="2"/>
              </w:rPr>
            </w:pPr>
          </w:p>
        </w:tc>
        <w:tc>
          <w:tcPr>
            <w:tcW w:w="2498" w:type="dxa"/>
            <w:tcBorders>
              <w:top w:val="nil"/>
            </w:tcBorders>
          </w:tcPr>
          <w:p>
            <w:pPr>
              <w:pStyle w:val="TableParagraph"/>
              <w:rPr>
                <w:sz w:val="18"/>
              </w:rPr>
            </w:pPr>
          </w:p>
        </w:tc>
        <w:tc>
          <w:tcPr>
            <w:tcW w:w="2408" w:type="dxa"/>
            <w:tcBorders>
              <w:top w:val="nil"/>
            </w:tcBorders>
          </w:tcPr>
          <w:p>
            <w:pPr>
              <w:pStyle w:val="TableParagraph"/>
              <w:rPr>
                <w:sz w:val="18"/>
              </w:rPr>
            </w:pPr>
          </w:p>
        </w:tc>
        <w:tc>
          <w:tcPr>
            <w:tcW w:w="2008" w:type="dxa"/>
            <w:tcBorders>
              <w:top w:val="nil"/>
            </w:tcBorders>
          </w:tcPr>
          <w:p>
            <w:pPr>
              <w:pStyle w:val="TableParagraph"/>
              <w:spacing w:line="247" w:lineRule="exact"/>
              <w:ind w:left="114"/>
              <w:rPr>
                <w:sz w:val="24"/>
              </w:rPr>
            </w:pPr>
            <w:r>
              <w:rPr>
                <w:color w:val="000009"/>
                <w:sz w:val="24"/>
              </w:rPr>
              <w:t>developed.</w:t>
            </w:r>
          </w:p>
        </w:tc>
        <w:tc>
          <w:tcPr>
            <w:tcW w:w="2070" w:type="dxa"/>
            <w:tcBorders>
              <w:top w:val="nil"/>
            </w:tcBorders>
          </w:tcPr>
          <w:p>
            <w:pPr>
              <w:pStyle w:val="TableParagraph"/>
              <w:rPr>
                <w:sz w:val="18"/>
              </w:rPr>
            </w:pPr>
          </w:p>
        </w:tc>
      </w:tr>
    </w:tbl>
    <w:p>
      <w:pPr>
        <w:pStyle w:val="BodyText"/>
        <w:rPr>
          <w:b/>
          <w:sz w:val="20"/>
        </w:rPr>
      </w:pPr>
    </w:p>
    <w:p>
      <w:pPr>
        <w:pStyle w:val="BodyText"/>
        <w:rPr>
          <w:b/>
          <w:sz w:val="20"/>
        </w:rPr>
      </w:pPr>
    </w:p>
    <w:p>
      <w:pPr>
        <w:pStyle w:val="BodyText"/>
        <w:rPr>
          <w:b/>
          <w:sz w:val="20"/>
        </w:rPr>
      </w:pPr>
    </w:p>
    <w:p>
      <w:pPr>
        <w:pStyle w:val="BodyText"/>
        <w:rPr>
          <w:b/>
          <w:sz w:val="20"/>
        </w:rPr>
      </w:pPr>
    </w:p>
    <w:p>
      <w:pPr>
        <w:pStyle w:val="BodyText"/>
        <w:rPr>
          <w:b/>
          <w:sz w:val="20"/>
        </w:rPr>
      </w:pPr>
    </w:p>
    <w:p>
      <w:pPr>
        <w:pStyle w:val="Heading3"/>
        <w:spacing w:before="90"/>
        <w:ind w:left="235" w:right="0"/>
        <w:jc w:val="left"/>
      </w:pPr>
      <w:r>
        <w:rPr/>
        <w:t>Appendix 1</w:t>
      </w:r>
    </w:p>
    <w:p>
      <w:pPr>
        <w:pStyle w:val="BodyText"/>
        <w:rPr>
          <w:b/>
          <w:sz w:val="26"/>
        </w:rPr>
      </w:pPr>
    </w:p>
    <w:p>
      <w:pPr>
        <w:pStyle w:val="BodyText"/>
        <w:rPr>
          <w:b/>
          <w:sz w:val="22"/>
        </w:rPr>
      </w:pPr>
    </w:p>
    <w:p>
      <w:pPr>
        <w:pStyle w:val="BodyText"/>
        <w:ind w:left="235"/>
      </w:pPr>
      <w:r>
        <w:rPr/>
        <w:t>Java Web Application tutorial</w:t>
      </w:r>
    </w:p>
    <w:p>
      <w:pPr>
        <w:pStyle w:val="BodyText"/>
      </w:pPr>
    </w:p>
    <w:p>
      <w:pPr>
        <w:pStyle w:val="BodyText"/>
        <w:ind w:left="235"/>
      </w:pPr>
      <w:hyperlink r:id="rId15">
        <w:r>
          <w:rPr>
            <w:color w:val="0000FF"/>
            <w:u w:val="single" w:color="0000FF"/>
          </w:rPr>
          <w:t>https://www.javahelps.com/2015/04/java-web-application-hello-world.html</w:t>
        </w:r>
      </w:hyperlink>
    </w:p>
    <w:p>
      <w:pPr>
        <w:pStyle w:val="BodyText"/>
        <w:spacing w:before="2"/>
        <w:rPr>
          <w:sz w:val="16"/>
        </w:rPr>
      </w:pPr>
    </w:p>
    <w:p>
      <w:pPr>
        <w:pStyle w:val="BodyText"/>
        <w:spacing w:line="480" w:lineRule="auto" w:before="90"/>
        <w:ind w:left="235" w:right="3049"/>
      </w:pPr>
      <w:r>
        <w:rPr/>
        <w:t>Building a simple web application using Spring boots </w:t>
      </w:r>
      <w:hyperlink r:id="rId16">
        <w:r>
          <w:rPr>
            <w:color w:val="0000FF"/>
            <w:u w:val="single" w:color="0000FF"/>
          </w:rPr>
          <w:t>https://dzone.com/articles/creating-a-web-application-with-spring-boot</w:t>
        </w:r>
      </w:hyperlink>
    </w:p>
    <w:sectPr>
      <w:pgSz w:w="11910" w:h="16840"/>
      <w:pgMar w:top="1120" w:bottom="280" w:left="900" w:right="90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Courier New">
    <w:altName w:val="Courier New"/>
    <w:charset w:val="0"/>
    <w:family w:val="modern"/>
    <w:pitch w:val="fixed"/>
  </w:font>
  <w:font w:name="OpenSymbol">
    <w:altName w:val="OpenSymbol"/>
    <w:charset w:val="0"/>
    <w:family w:val="auto"/>
    <w:pitch w:val="variable"/>
  </w:font>
  <w:font w:name="DejaVu Sans">
    <w:altName w:val="DejaVu Sans"/>
    <w:charset w:val="0"/>
    <w:family w:val="swiss"/>
    <w:pitch w:val="variable"/>
  </w:font>
  <w:font w:name="TeXGyreTermes">
    <w:altName w:val="TeXGyreTermes"/>
    <w:charset w:val="0"/>
    <w:family w:val="auto"/>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4">
    <w:multiLevelType w:val="hybridMultilevel"/>
    <w:lvl w:ilvl="0">
      <w:start w:val="0"/>
      <w:numFmt w:val="bullet"/>
      <w:lvlText w:val=""/>
      <w:lvlJc w:val="left"/>
      <w:pPr>
        <w:ind w:left="956" w:hanging="360"/>
      </w:pPr>
      <w:rPr>
        <w:rFonts w:hint="default"/>
        <w:w w:val="112"/>
        <w:lang w:val="en-US" w:eastAsia="en-US" w:bidi="ar-SA"/>
      </w:rPr>
    </w:lvl>
    <w:lvl w:ilvl="1">
      <w:start w:val="0"/>
      <w:numFmt w:val="bullet"/>
      <w:lvlText w:val="•"/>
      <w:lvlJc w:val="left"/>
      <w:pPr>
        <w:ind w:left="1874" w:hanging="360"/>
      </w:pPr>
      <w:rPr>
        <w:rFonts w:hint="default"/>
        <w:lang w:val="en-US" w:eastAsia="en-US" w:bidi="ar-SA"/>
      </w:rPr>
    </w:lvl>
    <w:lvl w:ilvl="2">
      <w:start w:val="0"/>
      <w:numFmt w:val="bullet"/>
      <w:lvlText w:val="•"/>
      <w:lvlJc w:val="left"/>
      <w:pPr>
        <w:ind w:left="2789" w:hanging="360"/>
      </w:pPr>
      <w:rPr>
        <w:rFonts w:hint="default"/>
        <w:lang w:val="en-US" w:eastAsia="en-US" w:bidi="ar-SA"/>
      </w:rPr>
    </w:lvl>
    <w:lvl w:ilvl="3">
      <w:start w:val="0"/>
      <w:numFmt w:val="bullet"/>
      <w:lvlText w:val="•"/>
      <w:lvlJc w:val="left"/>
      <w:pPr>
        <w:ind w:left="3703" w:hanging="360"/>
      </w:pPr>
      <w:rPr>
        <w:rFonts w:hint="default"/>
        <w:lang w:val="en-US" w:eastAsia="en-US" w:bidi="ar-SA"/>
      </w:rPr>
    </w:lvl>
    <w:lvl w:ilvl="4">
      <w:start w:val="0"/>
      <w:numFmt w:val="bullet"/>
      <w:lvlText w:val="•"/>
      <w:lvlJc w:val="left"/>
      <w:pPr>
        <w:ind w:left="4618" w:hanging="360"/>
      </w:pPr>
      <w:rPr>
        <w:rFonts w:hint="default"/>
        <w:lang w:val="en-US" w:eastAsia="en-US" w:bidi="ar-SA"/>
      </w:rPr>
    </w:lvl>
    <w:lvl w:ilvl="5">
      <w:start w:val="0"/>
      <w:numFmt w:val="bullet"/>
      <w:lvlText w:val="•"/>
      <w:lvlJc w:val="left"/>
      <w:pPr>
        <w:ind w:left="5532" w:hanging="360"/>
      </w:pPr>
      <w:rPr>
        <w:rFonts w:hint="default"/>
        <w:lang w:val="en-US" w:eastAsia="en-US" w:bidi="ar-SA"/>
      </w:rPr>
    </w:lvl>
    <w:lvl w:ilvl="6">
      <w:start w:val="0"/>
      <w:numFmt w:val="bullet"/>
      <w:lvlText w:val="•"/>
      <w:lvlJc w:val="left"/>
      <w:pPr>
        <w:ind w:left="6447" w:hanging="360"/>
      </w:pPr>
      <w:rPr>
        <w:rFonts w:hint="default"/>
        <w:lang w:val="en-US" w:eastAsia="en-US" w:bidi="ar-SA"/>
      </w:rPr>
    </w:lvl>
    <w:lvl w:ilvl="7">
      <w:start w:val="0"/>
      <w:numFmt w:val="bullet"/>
      <w:lvlText w:val="•"/>
      <w:lvlJc w:val="left"/>
      <w:pPr>
        <w:ind w:left="7361" w:hanging="360"/>
      </w:pPr>
      <w:rPr>
        <w:rFonts w:hint="default"/>
        <w:lang w:val="en-US" w:eastAsia="en-US" w:bidi="ar-SA"/>
      </w:rPr>
    </w:lvl>
    <w:lvl w:ilvl="8">
      <w:start w:val="0"/>
      <w:numFmt w:val="bullet"/>
      <w:lvlText w:val="•"/>
      <w:lvlJc w:val="left"/>
      <w:pPr>
        <w:ind w:left="8276" w:hanging="360"/>
      </w:pPr>
      <w:rPr>
        <w:rFonts w:hint="default"/>
        <w:lang w:val="en-US" w:eastAsia="en-US" w:bidi="ar-SA"/>
      </w:rPr>
    </w:lvl>
  </w:abstractNum>
  <w:abstractNum w:abstractNumId="3">
    <w:multiLevelType w:val="hybridMultilevel"/>
    <w:lvl w:ilvl="0">
      <w:start w:val="0"/>
      <w:numFmt w:val="bullet"/>
      <w:lvlText w:val=""/>
      <w:lvlJc w:val="left"/>
      <w:pPr>
        <w:ind w:left="956" w:hanging="360"/>
      </w:pPr>
      <w:rPr>
        <w:rFonts w:hint="default" w:ascii="OpenSymbol" w:hAnsi="OpenSymbol" w:eastAsia="OpenSymbol" w:cs="OpenSymbol"/>
        <w:w w:val="112"/>
        <w:sz w:val="24"/>
        <w:szCs w:val="24"/>
        <w:lang w:val="en-US" w:eastAsia="en-US" w:bidi="ar-SA"/>
      </w:rPr>
    </w:lvl>
    <w:lvl w:ilvl="1">
      <w:start w:val="0"/>
      <w:numFmt w:val="bullet"/>
      <w:lvlText w:val="•"/>
      <w:lvlJc w:val="left"/>
      <w:pPr>
        <w:ind w:left="1874" w:hanging="360"/>
      </w:pPr>
      <w:rPr>
        <w:rFonts w:hint="default"/>
        <w:lang w:val="en-US" w:eastAsia="en-US" w:bidi="ar-SA"/>
      </w:rPr>
    </w:lvl>
    <w:lvl w:ilvl="2">
      <w:start w:val="0"/>
      <w:numFmt w:val="bullet"/>
      <w:lvlText w:val="•"/>
      <w:lvlJc w:val="left"/>
      <w:pPr>
        <w:ind w:left="2789" w:hanging="360"/>
      </w:pPr>
      <w:rPr>
        <w:rFonts w:hint="default"/>
        <w:lang w:val="en-US" w:eastAsia="en-US" w:bidi="ar-SA"/>
      </w:rPr>
    </w:lvl>
    <w:lvl w:ilvl="3">
      <w:start w:val="0"/>
      <w:numFmt w:val="bullet"/>
      <w:lvlText w:val="•"/>
      <w:lvlJc w:val="left"/>
      <w:pPr>
        <w:ind w:left="3703" w:hanging="360"/>
      </w:pPr>
      <w:rPr>
        <w:rFonts w:hint="default"/>
        <w:lang w:val="en-US" w:eastAsia="en-US" w:bidi="ar-SA"/>
      </w:rPr>
    </w:lvl>
    <w:lvl w:ilvl="4">
      <w:start w:val="0"/>
      <w:numFmt w:val="bullet"/>
      <w:lvlText w:val="•"/>
      <w:lvlJc w:val="left"/>
      <w:pPr>
        <w:ind w:left="4618" w:hanging="360"/>
      </w:pPr>
      <w:rPr>
        <w:rFonts w:hint="default"/>
        <w:lang w:val="en-US" w:eastAsia="en-US" w:bidi="ar-SA"/>
      </w:rPr>
    </w:lvl>
    <w:lvl w:ilvl="5">
      <w:start w:val="0"/>
      <w:numFmt w:val="bullet"/>
      <w:lvlText w:val="•"/>
      <w:lvlJc w:val="left"/>
      <w:pPr>
        <w:ind w:left="5532" w:hanging="360"/>
      </w:pPr>
      <w:rPr>
        <w:rFonts w:hint="default"/>
        <w:lang w:val="en-US" w:eastAsia="en-US" w:bidi="ar-SA"/>
      </w:rPr>
    </w:lvl>
    <w:lvl w:ilvl="6">
      <w:start w:val="0"/>
      <w:numFmt w:val="bullet"/>
      <w:lvlText w:val="•"/>
      <w:lvlJc w:val="left"/>
      <w:pPr>
        <w:ind w:left="6447" w:hanging="360"/>
      </w:pPr>
      <w:rPr>
        <w:rFonts w:hint="default"/>
        <w:lang w:val="en-US" w:eastAsia="en-US" w:bidi="ar-SA"/>
      </w:rPr>
    </w:lvl>
    <w:lvl w:ilvl="7">
      <w:start w:val="0"/>
      <w:numFmt w:val="bullet"/>
      <w:lvlText w:val="•"/>
      <w:lvlJc w:val="left"/>
      <w:pPr>
        <w:ind w:left="7361" w:hanging="360"/>
      </w:pPr>
      <w:rPr>
        <w:rFonts w:hint="default"/>
        <w:lang w:val="en-US" w:eastAsia="en-US" w:bidi="ar-SA"/>
      </w:rPr>
    </w:lvl>
    <w:lvl w:ilvl="8">
      <w:start w:val="0"/>
      <w:numFmt w:val="bullet"/>
      <w:lvlText w:val="•"/>
      <w:lvlJc w:val="left"/>
      <w:pPr>
        <w:ind w:left="8276" w:hanging="360"/>
      </w:pPr>
      <w:rPr>
        <w:rFonts w:hint="default"/>
        <w:lang w:val="en-US" w:eastAsia="en-US" w:bidi="ar-SA"/>
      </w:rPr>
    </w:lvl>
  </w:abstractNum>
  <w:abstractNum w:abstractNumId="2">
    <w:multiLevelType w:val="hybridMultilevel"/>
    <w:lvl w:ilvl="0">
      <w:start w:val="0"/>
      <w:numFmt w:val="bullet"/>
      <w:lvlText w:val=""/>
      <w:lvlJc w:val="left"/>
      <w:pPr>
        <w:ind w:left="236" w:hanging="350"/>
      </w:pPr>
      <w:rPr>
        <w:rFonts w:hint="default" w:ascii="OpenSymbol" w:hAnsi="OpenSymbol" w:eastAsia="OpenSymbol" w:cs="OpenSymbol"/>
        <w:color w:val="000009"/>
        <w:w w:val="112"/>
        <w:sz w:val="24"/>
        <w:szCs w:val="24"/>
        <w:lang w:val="en-US" w:eastAsia="en-US" w:bidi="ar-SA"/>
      </w:rPr>
    </w:lvl>
    <w:lvl w:ilvl="1">
      <w:start w:val="0"/>
      <w:numFmt w:val="bullet"/>
      <w:lvlText w:val="•"/>
      <w:lvlJc w:val="left"/>
      <w:pPr>
        <w:ind w:left="1226" w:hanging="350"/>
      </w:pPr>
      <w:rPr>
        <w:rFonts w:hint="default"/>
        <w:lang w:val="en-US" w:eastAsia="en-US" w:bidi="ar-SA"/>
      </w:rPr>
    </w:lvl>
    <w:lvl w:ilvl="2">
      <w:start w:val="0"/>
      <w:numFmt w:val="bullet"/>
      <w:lvlText w:val="•"/>
      <w:lvlJc w:val="left"/>
      <w:pPr>
        <w:ind w:left="2213" w:hanging="350"/>
      </w:pPr>
      <w:rPr>
        <w:rFonts w:hint="default"/>
        <w:lang w:val="en-US" w:eastAsia="en-US" w:bidi="ar-SA"/>
      </w:rPr>
    </w:lvl>
    <w:lvl w:ilvl="3">
      <w:start w:val="0"/>
      <w:numFmt w:val="bullet"/>
      <w:lvlText w:val="•"/>
      <w:lvlJc w:val="left"/>
      <w:pPr>
        <w:ind w:left="3199" w:hanging="350"/>
      </w:pPr>
      <w:rPr>
        <w:rFonts w:hint="default"/>
        <w:lang w:val="en-US" w:eastAsia="en-US" w:bidi="ar-SA"/>
      </w:rPr>
    </w:lvl>
    <w:lvl w:ilvl="4">
      <w:start w:val="0"/>
      <w:numFmt w:val="bullet"/>
      <w:lvlText w:val="•"/>
      <w:lvlJc w:val="left"/>
      <w:pPr>
        <w:ind w:left="4186" w:hanging="350"/>
      </w:pPr>
      <w:rPr>
        <w:rFonts w:hint="default"/>
        <w:lang w:val="en-US" w:eastAsia="en-US" w:bidi="ar-SA"/>
      </w:rPr>
    </w:lvl>
    <w:lvl w:ilvl="5">
      <w:start w:val="0"/>
      <w:numFmt w:val="bullet"/>
      <w:lvlText w:val="•"/>
      <w:lvlJc w:val="left"/>
      <w:pPr>
        <w:ind w:left="5172" w:hanging="350"/>
      </w:pPr>
      <w:rPr>
        <w:rFonts w:hint="default"/>
        <w:lang w:val="en-US" w:eastAsia="en-US" w:bidi="ar-SA"/>
      </w:rPr>
    </w:lvl>
    <w:lvl w:ilvl="6">
      <w:start w:val="0"/>
      <w:numFmt w:val="bullet"/>
      <w:lvlText w:val="•"/>
      <w:lvlJc w:val="left"/>
      <w:pPr>
        <w:ind w:left="6159" w:hanging="350"/>
      </w:pPr>
      <w:rPr>
        <w:rFonts w:hint="default"/>
        <w:lang w:val="en-US" w:eastAsia="en-US" w:bidi="ar-SA"/>
      </w:rPr>
    </w:lvl>
    <w:lvl w:ilvl="7">
      <w:start w:val="0"/>
      <w:numFmt w:val="bullet"/>
      <w:lvlText w:val="•"/>
      <w:lvlJc w:val="left"/>
      <w:pPr>
        <w:ind w:left="7145" w:hanging="350"/>
      </w:pPr>
      <w:rPr>
        <w:rFonts w:hint="default"/>
        <w:lang w:val="en-US" w:eastAsia="en-US" w:bidi="ar-SA"/>
      </w:rPr>
    </w:lvl>
    <w:lvl w:ilvl="8">
      <w:start w:val="0"/>
      <w:numFmt w:val="bullet"/>
      <w:lvlText w:val="•"/>
      <w:lvlJc w:val="left"/>
      <w:pPr>
        <w:ind w:left="8132" w:hanging="350"/>
      </w:pPr>
      <w:rPr>
        <w:rFonts w:hint="default"/>
        <w:lang w:val="en-US" w:eastAsia="en-US" w:bidi="ar-SA"/>
      </w:rPr>
    </w:lvl>
  </w:abstractNum>
  <w:abstractNum w:abstractNumId="1">
    <w:multiLevelType w:val="hybridMultilevel"/>
    <w:lvl w:ilvl="0">
      <w:start w:val="0"/>
      <w:numFmt w:val="bullet"/>
      <w:lvlText w:val=""/>
      <w:lvlJc w:val="left"/>
      <w:pPr>
        <w:ind w:left="956" w:hanging="350"/>
      </w:pPr>
      <w:rPr>
        <w:rFonts w:hint="default" w:ascii="OpenSymbol" w:hAnsi="OpenSymbol" w:eastAsia="OpenSymbol" w:cs="OpenSymbol"/>
        <w:color w:val="000009"/>
        <w:w w:val="112"/>
        <w:sz w:val="24"/>
        <w:szCs w:val="24"/>
        <w:lang w:val="en-US" w:eastAsia="en-US" w:bidi="ar-SA"/>
      </w:rPr>
    </w:lvl>
    <w:lvl w:ilvl="1">
      <w:start w:val="0"/>
      <w:numFmt w:val="bullet"/>
      <w:lvlText w:val=""/>
      <w:lvlJc w:val="left"/>
      <w:pPr>
        <w:ind w:left="1676" w:hanging="360"/>
      </w:pPr>
      <w:rPr>
        <w:rFonts w:hint="default" w:ascii="OpenSymbol" w:hAnsi="OpenSymbol" w:eastAsia="OpenSymbol" w:cs="OpenSymbol"/>
        <w:color w:val="000009"/>
        <w:w w:val="112"/>
        <w:sz w:val="24"/>
        <w:szCs w:val="24"/>
        <w:lang w:val="en-US" w:eastAsia="en-US" w:bidi="ar-SA"/>
      </w:rPr>
    </w:lvl>
    <w:lvl w:ilvl="2">
      <w:start w:val="0"/>
      <w:numFmt w:val="bullet"/>
      <w:lvlText w:val="•"/>
      <w:lvlJc w:val="left"/>
      <w:pPr>
        <w:ind w:left="2616" w:hanging="360"/>
      </w:pPr>
      <w:rPr>
        <w:rFonts w:hint="default"/>
        <w:lang w:val="en-US" w:eastAsia="en-US" w:bidi="ar-SA"/>
      </w:rPr>
    </w:lvl>
    <w:lvl w:ilvl="3">
      <w:start w:val="0"/>
      <w:numFmt w:val="bullet"/>
      <w:lvlText w:val="•"/>
      <w:lvlJc w:val="left"/>
      <w:pPr>
        <w:ind w:left="3552" w:hanging="360"/>
      </w:pPr>
      <w:rPr>
        <w:rFonts w:hint="default"/>
        <w:lang w:val="en-US" w:eastAsia="en-US" w:bidi="ar-SA"/>
      </w:rPr>
    </w:lvl>
    <w:lvl w:ilvl="4">
      <w:start w:val="0"/>
      <w:numFmt w:val="bullet"/>
      <w:lvlText w:val="•"/>
      <w:lvlJc w:val="left"/>
      <w:pPr>
        <w:ind w:left="4488" w:hanging="360"/>
      </w:pPr>
      <w:rPr>
        <w:rFonts w:hint="default"/>
        <w:lang w:val="en-US" w:eastAsia="en-US" w:bidi="ar-SA"/>
      </w:rPr>
    </w:lvl>
    <w:lvl w:ilvl="5">
      <w:start w:val="0"/>
      <w:numFmt w:val="bullet"/>
      <w:lvlText w:val="•"/>
      <w:lvlJc w:val="left"/>
      <w:pPr>
        <w:ind w:left="5424" w:hanging="360"/>
      </w:pPr>
      <w:rPr>
        <w:rFonts w:hint="default"/>
        <w:lang w:val="en-US" w:eastAsia="en-US" w:bidi="ar-SA"/>
      </w:rPr>
    </w:lvl>
    <w:lvl w:ilvl="6">
      <w:start w:val="0"/>
      <w:numFmt w:val="bullet"/>
      <w:lvlText w:val="•"/>
      <w:lvlJc w:val="left"/>
      <w:pPr>
        <w:ind w:left="6360" w:hanging="360"/>
      </w:pPr>
      <w:rPr>
        <w:rFonts w:hint="default"/>
        <w:lang w:val="en-US" w:eastAsia="en-US" w:bidi="ar-SA"/>
      </w:rPr>
    </w:lvl>
    <w:lvl w:ilvl="7">
      <w:start w:val="0"/>
      <w:numFmt w:val="bullet"/>
      <w:lvlText w:val="•"/>
      <w:lvlJc w:val="left"/>
      <w:pPr>
        <w:ind w:left="7297" w:hanging="360"/>
      </w:pPr>
      <w:rPr>
        <w:rFonts w:hint="default"/>
        <w:lang w:val="en-US" w:eastAsia="en-US" w:bidi="ar-SA"/>
      </w:rPr>
    </w:lvl>
    <w:lvl w:ilvl="8">
      <w:start w:val="0"/>
      <w:numFmt w:val="bullet"/>
      <w:lvlText w:val="•"/>
      <w:lvlJc w:val="left"/>
      <w:pPr>
        <w:ind w:left="8233" w:hanging="360"/>
      </w:pPr>
      <w:rPr>
        <w:rFonts w:hint="default"/>
        <w:lang w:val="en-US" w:eastAsia="en-US" w:bidi="ar-SA"/>
      </w:rPr>
    </w:lvl>
  </w:abstractNum>
  <w:abstractNum w:abstractNumId="0">
    <w:multiLevelType w:val="hybridMultilevel"/>
    <w:lvl w:ilvl="0">
      <w:start w:val="0"/>
      <w:numFmt w:val="bullet"/>
      <w:lvlText w:val=""/>
      <w:lvlJc w:val="left"/>
      <w:pPr>
        <w:ind w:left="956" w:hanging="360"/>
      </w:pPr>
      <w:rPr>
        <w:rFonts w:hint="default"/>
        <w:w w:val="112"/>
        <w:lang w:val="en-US" w:eastAsia="en-US" w:bidi="ar-SA"/>
      </w:rPr>
    </w:lvl>
    <w:lvl w:ilvl="1">
      <w:start w:val="0"/>
      <w:numFmt w:val="bullet"/>
      <w:lvlText w:val="•"/>
      <w:lvlJc w:val="left"/>
      <w:pPr>
        <w:ind w:left="1680" w:hanging="360"/>
      </w:pPr>
      <w:rPr>
        <w:rFonts w:hint="default"/>
        <w:lang w:val="en-US" w:eastAsia="en-US" w:bidi="ar-SA"/>
      </w:rPr>
    </w:lvl>
    <w:lvl w:ilvl="2">
      <w:start w:val="0"/>
      <w:numFmt w:val="bullet"/>
      <w:lvlText w:val="•"/>
      <w:lvlJc w:val="left"/>
      <w:pPr>
        <w:ind w:left="2616" w:hanging="360"/>
      </w:pPr>
      <w:rPr>
        <w:rFonts w:hint="default"/>
        <w:lang w:val="en-US" w:eastAsia="en-US" w:bidi="ar-SA"/>
      </w:rPr>
    </w:lvl>
    <w:lvl w:ilvl="3">
      <w:start w:val="0"/>
      <w:numFmt w:val="bullet"/>
      <w:lvlText w:val="•"/>
      <w:lvlJc w:val="left"/>
      <w:pPr>
        <w:ind w:left="3552" w:hanging="360"/>
      </w:pPr>
      <w:rPr>
        <w:rFonts w:hint="default"/>
        <w:lang w:val="en-US" w:eastAsia="en-US" w:bidi="ar-SA"/>
      </w:rPr>
    </w:lvl>
    <w:lvl w:ilvl="4">
      <w:start w:val="0"/>
      <w:numFmt w:val="bullet"/>
      <w:lvlText w:val="•"/>
      <w:lvlJc w:val="left"/>
      <w:pPr>
        <w:ind w:left="4488" w:hanging="360"/>
      </w:pPr>
      <w:rPr>
        <w:rFonts w:hint="default"/>
        <w:lang w:val="en-US" w:eastAsia="en-US" w:bidi="ar-SA"/>
      </w:rPr>
    </w:lvl>
    <w:lvl w:ilvl="5">
      <w:start w:val="0"/>
      <w:numFmt w:val="bullet"/>
      <w:lvlText w:val="•"/>
      <w:lvlJc w:val="left"/>
      <w:pPr>
        <w:ind w:left="5424" w:hanging="360"/>
      </w:pPr>
      <w:rPr>
        <w:rFonts w:hint="default"/>
        <w:lang w:val="en-US" w:eastAsia="en-US" w:bidi="ar-SA"/>
      </w:rPr>
    </w:lvl>
    <w:lvl w:ilvl="6">
      <w:start w:val="0"/>
      <w:numFmt w:val="bullet"/>
      <w:lvlText w:val="•"/>
      <w:lvlJc w:val="left"/>
      <w:pPr>
        <w:ind w:left="6360" w:hanging="360"/>
      </w:pPr>
      <w:rPr>
        <w:rFonts w:hint="default"/>
        <w:lang w:val="en-US" w:eastAsia="en-US" w:bidi="ar-SA"/>
      </w:rPr>
    </w:lvl>
    <w:lvl w:ilvl="7">
      <w:start w:val="0"/>
      <w:numFmt w:val="bullet"/>
      <w:lvlText w:val="•"/>
      <w:lvlJc w:val="left"/>
      <w:pPr>
        <w:ind w:left="7297" w:hanging="360"/>
      </w:pPr>
      <w:rPr>
        <w:rFonts w:hint="default"/>
        <w:lang w:val="en-US" w:eastAsia="en-US" w:bidi="ar-SA"/>
      </w:rPr>
    </w:lvl>
    <w:lvl w:ilvl="8">
      <w:start w:val="0"/>
      <w:numFmt w:val="bullet"/>
      <w:lvlText w:val="•"/>
      <w:lvlJc w:val="left"/>
      <w:pPr>
        <w:ind w:left="8233" w:hanging="360"/>
      </w:pPr>
      <w:rPr>
        <w:rFonts w:hint="default"/>
        <w:lang w:val="en-US" w:eastAsia="en-US" w:bidi="ar-SA"/>
      </w:rPr>
    </w:lvl>
  </w:abstract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Times New Roman" w:hAnsi="Times New Roman" w:eastAsia="Times New Roman" w:cs="Times New Roman"/>
      <w:lang w:val="en-US" w:eastAsia="en-US" w:bidi="ar-SA"/>
    </w:rPr>
  </w:style>
  <w:style w:styleId="BodyText" w:type="paragraph">
    <w:name w:val="Body Text"/>
    <w:basedOn w:val="Normal"/>
    <w:uiPriority w:val="1"/>
    <w:qFormat/>
    <w:pPr/>
    <w:rPr>
      <w:rFonts w:ascii="Times New Roman" w:hAnsi="Times New Roman" w:eastAsia="Times New Roman" w:cs="Times New Roman"/>
      <w:sz w:val="24"/>
      <w:szCs w:val="24"/>
      <w:lang w:val="en-US" w:eastAsia="en-US" w:bidi="ar-SA"/>
    </w:rPr>
  </w:style>
  <w:style w:styleId="Heading1" w:type="paragraph">
    <w:name w:val="Heading 1"/>
    <w:basedOn w:val="Normal"/>
    <w:uiPriority w:val="1"/>
    <w:qFormat/>
    <w:pPr>
      <w:ind w:left="235"/>
      <w:outlineLvl w:val="1"/>
    </w:pPr>
    <w:rPr>
      <w:rFonts w:ascii="Times New Roman" w:hAnsi="Times New Roman" w:eastAsia="Times New Roman" w:cs="Times New Roman"/>
      <w:b/>
      <w:bCs/>
      <w:sz w:val="30"/>
      <w:szCs w:val="30"/>
      <w:lang w:val="en-US" w:eastAsia="en-US" w:bidi="ar-SA"/>
    </w:rPr>
  </w:style>
  <w:style w:styleId="Heading2" w:type="paragraph">
    <w:name w:val="Heading 2"/>
    <w:basedOn w:val="Normal"/>
    <w:uiPriority w:val="1"/>
    <w:qFormat/>
    <w:pPr>
      <w:ind w:left="235"/>
      <w:outlineLvl w:val="2"/>
    </w:pPr>
    <w:rPr>
      <w:rFonts w:ascii="Times New Roman" w:hAnsi="Times New Roman" w:eastAsia="Times New Roman" w:cs="Times New Roman"/>
      <w:b/>
      <w:bCs/>
      <w:i/>
      <w:sz w:val="26"/>
      <w:szCs w:val="26"/>
      <w:lang w:val="en-US" w:eastAsia="en-US" w:bidi="ar-SA"/>
    </w:rPr>
  </w:style>
  <w:style w:styleId="Heading3" w:type="paragraph">
    <w:name w:val="Heading 3"/>
    <w:basedOn w:val="Normal"/>
    <w:uiPriority w:val="1"/>
    <w:qFormat/>
    <w:pPr>
      <w:ind w:right="227"/>
      <w:jc w:val="right"/>
      <w:outlineLvl w:val="3"/>
    </w:pPr>
    <w:rPr>
      <w:rFonts w:ascii="Times New Roman" w:hAnsi="Times New Roman" w:eastAsia="Times New Roman" w:cs="Times New Roman"/>
      <w:b/>
      <w:bCs/>
      <w:sz w:val="24"/>
      <w:szCs w:val="24"/>
      <w:lang w:val="en-US" w:eastAsia="en-US" w:bidi="ar-SA"/>
    </w:rPr>
  </w:style>
  <w:style w:styleId="Title" w:type="paragraph">
    <w:name w:val="Title"/>
    <w:basedOn w:val="Normal"/>
    <w:uiPriority w:val="1"/>
    <w:qFormat/>
    <w:pPr>
      <w:spacing w:before="58"/>
      <w:ind w:left="2499" w:right="2494"/>
      <w:jc w:val="center"/>
    </w:pPr>
    <w:rPr>
      <w:rFonts w:ascii="Times New Roman" w:hAnsi="Times New Roman" w:eastAsia="Times New Roman" w:cs="Times New Roman"/>
      <w:b/>
      <w:bCs/>
      <w:sz w:val="40"/>
      <w:szCs w:val="40"/>
      <w:lang w:val="en-US" w:eastAsia="en-US" w:bidi="ar-SA"/>
    </w:rPr>
  </w:style>
  <w:style w:styleId="ListParagraph" w:type="paragraph">
    <w:name w:val="List Paragraph"/>
    <w:basedOn w:val="Normal"/>
    <w:uiPriority w:val="1"/>
    <w:qFormat/>
    <w:pPr>
      <w:ind w:left="956" w:hanging="360"/>
    </w:pPr>
    <w:rPr>
      <w:rFonts w:ascii="Times New Roman" w:hAnsi="Times New Roman" w:eastAsia="Times New Roman" w:cs="Times New Roman"/>
      <w:lang w:val="en-US" w:eastAsia="en-US" w:bidi="ar-SA"/>
    </w:rPr>
  </w:style>
  <w:style w:styleId="TableParagraph" w:type="paragraph">
    <w:name w:val="Table Paragraph"/>
    <w:basedOn w:val="Normal"/>
    <w:uiPriority w:val="1"/>
    <w:qFormat/>
    <w:pPr/>
    <w:rPr>
      <w:rFonts w:ascii="Times New Roman" w:hAnsi="Times New Roman" w:eastAsia="Times New Roman" w:cs="Times New Roman"/>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yperlink" Target="https://www2.le.ac.uk/offices/sas2/assessments/plagiarism/penalties" TargetMode="External"/><Relationship Id="rId6" Type="http://schemas.openxmlformats.org/officeDocument/2006/relationships/hyperlink" Target="https://dbpedia.org/sparql" TargetMode="External"/><Relationship Id="rId7" Type="http://schemas.openxmlformats.org/officeDocument/2006/relationships/hyperlink" Target="http://statistics.data.gov.uk/sparql" TargetMode="External"/><Relationship Id="rId8" Type="http://schemas.openxmlformats.org/officeDocument/2006/relationships/hyperlink" Target="http://business.data.gov.uk/companies/app/explore/sparql.html" TargetMode="External"/><Relationship Id="rId9" Type="http://schemas.openxmlformats.org/officeDocument/2006/relationships/hyperlink" Target="https://www.w3.org/wiki/SparqlEndpoints" TargetMode="External"/><Relationship Id="rId10" Type="http://schemas.openxmlformats.org/officeDocument/2006/relationships/hyperlink" Target="http://sparqles.ai.wu.ac.at/availability" TargetMode="External"/><Relationship Id="rId11" Type="http://schemas.openxmlformats.org/officeDocument/2006/relationships/hyperlink" Target="http://xmlns.com/foaf/spec/" TargetMode="External"/><Relationship Id="rId12" Type="http://schemas.openxmlformats.org/officeDocument/2006/relationships/hyperlink" Target="http://www.dublincore.org/specifications/dublin-core/dcmi-terms/" TargetMode="External"/><Relationship Id="rId13" Type="http://schemas.openxmlformats.org/officeDocument/2006/relationships/hyperlink" Target="http://rdfa.info/play/" TargetMode="External"/><Relationship Id="rId14" Type="http://schemas.openxmlformats.org/officeDocument/2006/relationships/hyperlink" Target="https://www.w3.org/2012/pyRdfa/Validator.html" TargetMode="External"/><Relationship Id="rId15" Type="http://schemas.openxmlformats.org/officeDocument/2006/relationships/hyperlink" Target="https://www.javahelps.com/2015/04/java-web-application-hello-world.html" TargetMode="External"/><Relationship Id="rId16" Type="http://schemas.openxmlformats.org/officeDocument/2006/relationships/hyperlink" Target="https://dzone.com/articles/creating-a-web-application-with-spring-boot" TargetMode="External"/><Relationship Id="rId17"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Yi</dc:creator>
  <dcterms:created xsi:type="dcterms:W3CDTF">2020-04-27T09:51:29Z</dcterms:created>
  <dcterms:modified xsi:type="dcterms:W3CDTF">2020-04-27T09:51:29Z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2020-04-08T00:00:00Z</vt:filetime>
  </property>
  <property fmtid="{D5CDD505-2E9C-101B-9397-08002B2CF9AE}" pid="3" name="Creator">
    <vt:lpwstr>Writer</vt:lpwstr>
  </property>
  <property fmtid="{D5CDD505-2E9C-101B-9397-08002B2CF9AE}" pid="4" name="LastSaved">
    <vt:filetime>2020-04-27T00:00:00Z</vt:filetime>
  </property>
</Properties>
</file>